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0006" w14:textId="51039AD7" w:rsidR="00AC6C61" w:rsidRDefault="00A739F4">
      <w:pPr>
        <w:pStyle w:val="Heading"/>
        <w:ind w:firstLine="425"/>
        <w:outlineLvl w:val="0"/>
        <w:rPr>
          <w:rStyle w:val="insert"/>
        </w:rPr>
      </w:pPr>
      <w:r>
        <w:t>Договор поставки</w:t>
      </w:r>
      <w:r>
        <w:rPr>
          <w:rStyle w:val="insert"/>
        </w:rPr>
        <w:t xml:space="preserve"> цветных металлов </w:t>
      </w:r>
      <w:r>
        <w:t xml:space="preserve">№ </w:t>
      </w:r>
      <w:r w:rsidR="00AF468D" w:rsidRPr="00AF468D">
        <w:rPr>
          <w:color w:val="FFFFFF" w:themeColor="background1"/>
        </w:rPr>
        <w:t>________</w:t>
      </w:r>
    </w:p>
    <w:p w14:paraId="58F589EB" w14:textId="77777777" w:rsidR="00AC6C61" w:rsidRDefault="00AC6C61">
      <w:pPr>
        <w:pStyle w:val="Heading"/>
        <w:ind w:firstLine="425"/>
        <w:jc w:val="both"/>
        <w:outlineLvl w:val="0"/>
        <w:rPr>
          <w:rStyle w:val="insert"/>
        </w:rPr>
      </w:pPr>
    </w:p>
    <w:tbl>
      <w:tblPr>
        <w:tblStyle w:val="af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38"/>
      </w:tblGrid>
      <w:tr w:rsidR="00773D78" w14:paraId="2720DA53" w14:textId="77777777" w:rsidTr="00773D78">
        <w:tc>
          <w:tcPr>
            <w:tcW w:w="5097" w:type="dxa"/>
          </w:tcPr>
          <w:p w14:paraId="17CFE523" w14:textId="64B367A5" w:rsidR="00773D78" w:rsidRDefault="00773D78" w:rsidP="00AF468D">
            <w:pPr>
              <w:pStyle w:val="aff1"/>
              <w:ind w:left="0"/>
            </w:pPr>
            <w:r>
              <w:t xml:space="preserve">г. Самара                                                     </w:t>
            </w:r>
          </w:p>
        </w:tc>
        <w:tc>
          <w:tcPr>
            <w:tcW w:w="5097" w:type="dxa"/>
          </w:tcPr>
          <w:p w14:paraId="1D96394C" w14:textId="5C1F24BE" w:rsidR="00773D78" w:rsidRDefault="00773D78" w:rsidP="00773D78">
            <w:pPr>
              <w:pStyle w:val="aff1"/>
              <w:jc w:val="right"/>
            </w:pPr>
            <w:r>
              <w:t>«</w:t>
            </w:r>
            <w:r w:rsidRPr="00AF468D">
              <w:rPr>
                <w:color w:val="FFFFFF" w:themeColor="background1"/>
              </w:rPr>
              <w:t>__</w:t>
            </w:r>
            <w:r>
              <w:t xml:space="preserve">» </w:t>
            </w:r>
            <w:r w:rsidRPr="00AF468D">
              <w:rPr>
                <w:color w:val="FFFFFF" w:themeColor="background1"/>
              </w:rPr>
              <w:t>______</w:t>
            </w:r>
            <w:r>
              <w:t>202</w:t>
            </w:r>
            <w:r w:rsidRPr="00AF468D">
              <w:rPr>
                <w:color w:val="FFFFFF" w:themeColor="background1"/>
              </w:rPr>
              <w:t>_</w:t>
            </w:r>
            <w:r>
              <w:t xml:space="preserve"> г.</w:t>
            </w:r>
          </w:p>
        </w:tc>
      </w:tr>
    </w:tbl>
    <w:p w14:paraId="77B05CBD" w14:textId="1FF7B432" w:rsidR="00AC6C61" w:rsidRDefault="00AF468D" w:rsidP="00773D78">
      <w:pPr>
        <w:pStyle w:val="aff1"/>
      </w:pPr>
      <w:r>
        <w:tab/>
      </w:r>
      <w:r>
        <w:tab/>
      </w:r>
      <w:r>
        <w:tab/>
      </w:r>
      <w:r w:rsidR="00AE1379">
        <w:t xml:space="preserve">          </w:t>
      </w:r>
      <w:r w:rsidR="00A739F4">
        <w:t xml:space="preserve">                                              </w:t>
      </w:r>
      <w:r w:rsidR="00AE1379">
        <w:t xml:space="preserve"> </w:t>
      </w:r>
    </w:p>
    <w:p w14:paraId="43E2B14D" w14:textId="77777777" w:rsidR="00AC6C61" w:rsidRDefault="00A739F4">
      <w:pPr>
        <w:ind w:firstLine="425"/>
        <w:jc w:val="both"/>
      </w:pPr>
      <w:bookmarkStart w:id="0" w:name="_Hlk119321904"/>
      <w:bookmarkStart w:id="1" w:name="_Hlk121328948"/>
      <w:bookmarkStart w:id="2" w:name="_Hlk88465522"/>
      <w:bookmarkStart w:id="3" w:name="_Hlk88138731"/>
      <w:r>
        <w:rPr>
          <w:b/>
          <w:lang w:eastAsia="ar-SA"/>
        </w:rPr>
        <w:t xml:space="preserve">Закрытое акционерное общество «АЛМЕТ», </w:t>
      </w:r>
      <w:r>
        <w:rPr>
          <w:lang w:eastAsia="ar-SA"/>
        </w:rPr>
        <w:t xml:space="preserve">именуемое в дальнейшем «Покупатель», в лице Генерального директора Чередника Константина Александровича, действующего на основании Устава, с одной стороны, и </w:t>
      </w:r>
    </w:p>
    <w:p w14:paraId="6AB8AD83" w14:textId="57DC7D5D" w:rsidR="00AC6C61" w:rsidRDefault="00E22618">
      <w:pPr>
        <w:ind w:firstLine="425"/>
        <w:jc w:val="both"/>
        <w:rPr>
          <w:lang w:eastAsia="ar-SA"/>
        </w:rPr>
      </w:pPr>
      <w:bookmarkStart w:id="4" w:name="_Hlk149220638"/>
      <w:bookmarkEnd w:id="0"/>
      <w:r w:rsidRPr="00E22618">
        <w:rPr>
          <w:b/>
          <w:bCs/>
          <w:lang w:eastAsia="ar-SA"/>
        </w:rPr>
        <w:t>Общество с ограниченной ответственностью «</w:t>
      </w:r>
      <w:r w:rsidR="00AF468D" w:rsidRPr="00AF468D">
        <w:rPr>
          <w:color w:val="FFFFFF" w:themeColor="background1"/>
        </w:rPr>
        <w:t>________</w:t>
      </w:r>
      <w:r w:rsidRPr="00E22618">
        <w:rPr>
          <w:lang w:eastAsia="ar-SA"/>
        </w:rPr>
        <w:t>», именуемое в дальнейшем «Поставщик», в лице</w:t>
      </w:r>
      <w:r w:rsidR="00B8057F">
        <w:rPr>
          <w:lang w:eastAsia="ar-SA"/>
        </w:rPr>
        <w:t xml:space="preserve"> </w:t>
      </w:r>
      <w:r w:rsidR="00AF468D" w:rsidRPr="00AF468D">
        <w:rPr>
          <w:color w:val="FFFFFF" w:themeColor="background1"/>
        </w:rPr>
        <w:t>________</w:t>
      </w:r>
      <w:r w:rsidRPr="00E22618">
        <w:rPr>
          <w:lang w:eastAsia="ar-SA"/>
        </w:rPr>
        <w:t>, действующего на основании Устава, с одной стороны</w:t>
      </w:r>
      <w:bookmarkEnd w:id="1"/>
      <w:bookmarkEnd w:id="4"/>
      <w:r w:rsidR="001F138B">
        <w:rPr>
          <w:lang w:eastAsia="ar-SA"/>
        </w:rPr>
        <w:t>,</w:t>
      </w:r>
      <w:r w:rsidR="00A739F4">
        <w:rPr>
          <w:lang w:eastAsia="ar-SA"/>
        </w:rPr>
        <w:t xml:space="preserve"> именуемые совместно «Стороны»</w:t>
      </w:r>
      <w:bookmarkEnd w:id="2"/>
      <w:r w:rsidR="00A739F4">
        <w:rPr>
          <w:lang w:eastAsia="ar-SA"/>
        </w:rPr>
        <w:t>,</w:t>
      </w:r>
      <w:bookmarkEnd w:id="3"/>
      <w:r w:rsidR="00A739F4">
        <w:rPr>
          <w:lang w:eastAsia="ar-SA"/>
        </w:rPr>
        <w:t xml:space="preserve"> заключили настоящий договор (далее - Договор») о нижеследующем:</w:t>
      </w:r>
    </w:p>
    <w:p w14:paraId="49E572ED" w14:textId="77777777" w:rsidR="00AC6C61" w:rsidRDefault="00AC6C61">
      <w:pPr>
        <w:ind w:firstLine="425"/>
        <w:jc w:val="both"/>
        <w:rPr>
          <w:b/>
          <w:bCs/>
          <w:lang w:eastAsia="ar-SA"/>
        </w:rPr>
      </w:pPr>
    </w:p>
    <w:p w14:paraId="0276BD00" w14:textId="77777777" w:rsidR="00AC6C61" w:rsidRDefault="00A739F4">
      <w:pPr>
        <w:widowControl w:val="0"/>
        <w:ind w:firstLine="425"/>
        <w:jc w:val="center"/>
        <w:outlineLvl w:val="0"/>
        <w:rPr>
          <w:b/>
          <w:bCs/>
        </w:rPr>
      </w:pPr>
      <w:r>
        <w:rPr>
          <w:b/>
          <w:bCs/>
        </w:rPr>
        <w:t>1. Предмет Договора</w:t>
      </w:r>
    </w:p>
    <w:p w14:paraId="6E9B5446" w14:textId="77777777" w:rsidR="00AC6C61" w:rsidRDefault="00A739F4">
      <w:pPr>
        <w:widowControl w:val="0"/>
        <w:numPr>
          <w:ilvl w:val="1"/>
          <w:numId w:val="8"/>
        </w:numPr>
        <w:tabs>
          <w:tab w:val="left" w:pos="993"/>
        </w:tabs>
        <w:ind w:left="0" w:firstLine="425"/>
        <w:jc w:val="both"/>
      </w:pPr>
      <w:r>
        <w:t>В соответствии с настоящим Договором, Поставщик обязуется поставить, а Покупатель принять и оплатить лом черных, цветных металлов (далее «Товар») на условиях настоящего Договора и согласованных Спецификаций, являющимися неотъемлемой частью настоящего Договора.</w:t>
      </w:r>
    </w:p>
    <w:p w14:paraId="57FCFCB0" w14:textId="77777777" w:rsidR="00AC6C61" w:rsidRDefault="00A739F4">
      <w:pPr>
        <w:widowControl w:val="0"/>
        <w:numPr>
          <w:ilvl w:val="1"/>
          <w:numId w:val="8"/>
        </w:numPr>
        <w:tabs>
          <w:tab w:val="left" w:pos="993"/>
        </w:tabs>
        <w:ind w:left="0" w:firstLine="425"/>
        <w:jc w:val="both"/>
      </w:pPr>
      <w:r>
        <w:t>В спецификации Стороны согласовывают н</w:t>
      </w:r>
      <w:r>
        <w:rPr>
          <w:lang w:eastAsia="ar-SA"/>
        </w:rPr>
        <w:t xml:space="preserve">аименование, ассортимент, количество и качество товара, а также цены, сроки, условия поставки и оплаты Товара и/или его конкретных партий. </w:t>
      </w:r>
    </w:p>
    <w:p w14:paraId="1F76BE23" w14:textId="77777777" w:rsidR="00AC6C61" w:rsidRDefault="00A739F4">
      <w:pPr>
        <w:widowControl w:val="0"/>
        <w:numPr>
          <w:ilvl w:val="1"/>
          <w:numId w:val="8"/>
        </w:numPr>
        <w:tabs>
          <w:tab w:val="left" w:pos="993"/>
        </w:tabs>
        <w:ind w:left="0" w:firstLine="425"/>
        <w:jc w:val="both"/>
      </w:pPr>
      <w:r>
        <w:t>Согласование Спецификации осуществляется Сторонами следующим образом: Покупатель посредством электронной почты направляет Поставщику заполненную Спецификацию на поставку Товара. Уполномоченный представитель Поставщика в течение 2 (двух) рабочих дней с момента получения Спецификации по электронной почте, обязан подписать Спецификацию, проставить оттиск печати и направить ее по электронной почте Покупателю, либо направить мотивированный письменный отказ Покупателю от ее подписания. В случае согласования Сторонами Спецификации по средствам электронной почты, Покупатель направляет Поставщику оригинал Спецификации в двух экземплярах, а Поставщик обязан в трехдневный срок с момента получения, подписать оригинал Спецификации, проставить оттиск печати и один экземпляр передать Покупателю.</w:t>
      </w:r>
    </w:p>
    <w:p w14:paraId="29690228" w14:textId="77777777" w:rsidR="00AC6C61" w:rsidRDefault="00AC6C61">
      <w:pPr>
        <w:ind w:firstLine="425"/>
        <w:jc w:val="center"/>
        <w:outlineLvl w:val="0"/>
      </w:pPr>
    </w:p>
    <w:p w14:paraId="3C849046" w14:textId="77777777" w:rsidR="00AC6C61" w:rsidRDefault="00A739F4">
      <w:pPr>
        <w:ind w:firstLine="425"/>
        <w:jc w:val="center"/>
        <w:outlineLvl w:val="0"/>
        <w:rPr>
          <w:b/>
          <w:bCs/>
        </w:rPr>
      </w:pPr>
      <w:r>
        <w:rPr>
          <w:b/>
          <w:bCs/>
        </w:rPr>
        <w:t>2. Порядок поставки</w:t>
      </w:r>
    </w:p>
    <w:p w14:paraId="3A290787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t>При поставке Товара, в независимости от условий его поставки, Поставщик обязан перед погрузкой Товара в транспортное средство, за свой счет обеспечить проведение обследования Товара на взрывобезопасность и радиационный контроль, а также выполнить иные требования нормативных актов, регулирующих отношения по транспортировке лома и отходов черных и цветных металлов.</w:t>
      </w:r>
    </w:p>
    <w:p w14:paraId="531289C7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rPr>
          <w:lang w:eastAsia="ar-SA"/>
        </w:rPr>
        <w:t>Условия и сроки поставки оговариваются по каждой партии Товара отдельно и отражаются в Спецификациях. Изменение сроков поставки Товара должно быть согласовано Сторонами дополнительно.</w:t>
      </w:r>
    </w:p>
    <w:p w14:paraId="093C78EE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t xml:space="preserve">ПСА составляется Покупателем на фактически полученный Товар в дату его приемки, в зависимости от условий поставки и направляется Поставщику посредством электронной почты. </w:t>
      </w:r>
    </w:p>
    <w:p w14:paraId="6FF7E992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t>Поставщик, в течение рабочего дня, после получения копии ПСА по средствам электронной почты, обязан подписать копию ПСА, поставить оттиск печати и направить его по электронной почте Покупателю, либо в этот же срок предоставить Покупателю мотивированный письменный отказ от его подписания.</w:t>
      </w:r>
    </w:p>
    <w:p w14:paraId="14C87F33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t>Поставщик в течение 3 (Трех) рабочих дней с момента получения по электронной почте копии ПСА, обязан предоставить Покупателю на поставленный Товар, оригинал ТН в 2 (Двух) подлинных экземплярах. А также, Поставщик обязан в течение 3 (Трех) рабочих дней с момента получения от покупателя 2 (Двух) экземпляров оригиналов ПСА, подписать ПСА, поставить оттиск печати и предоставить Покупателю возвратный оригинал ПСА.</w:t>
      </w:r>
    </w:p>
    <w:p w14:paraId="6AC4966D" w14:textId="77777777" w:rsidR="00AC6C61" w:rsidRDefault="00A739F4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lang w:eastAsia="ar-SA"/>
        </w:rPr>
      </w:pPr>
      <w:r>
        <w:t xml:space="preserve">Датой исполнения Поставщиком обязательств по поставке Товара, датой поставки, датой перехода права собственности на Товар, а также датой перехода от Поставщика к Покупателю риска случайной гибели или порчи Товара, является дата передачи Товара на складе Покупателя и оформления приемо-сдаточного акта, данные которого будут окончательными и обязательными для Поставщика и Покупателя. </w:t>
      </w:r>
    </w:p>
    <w:p w14:paraId="12CBB7B4" w14:textId="77777777" w:rsidR="00AC6C61" w:rsidRDefault="00AC6C61">
      <w:pPr>
        <w:ind w:firstLine="425"/>
        <w:jc w:val="both"/>
        <w:rPr>
          <w:strike/>
          <w:lang w:eastAsia="ar-SA"/>
        </w:rPr>
      </w:pPr>
    </w:p>
    <w:p w14:paraId="2C5341A5" w14:textId="69243134" w:rsidR="00AC6C61" w:rsidRDefault="000D1CF1" w:rsidP="000D1CF1">
      <w:pPr>
        <w:tabs>
          <w:tab w:val="left" w:pos="1210"/>
          <w:tab w:val="center" w:pos="5173"/>
        </w:tabs>
        <w:ind w:firstLine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739F4">
        <w:rPr>
          <w:b/>
          <w:bCs/>
        </w:rPr>
        <w:t>3. Качество Товара и порядок приемки</w:t>
      </w:r>
    </w:p>
    <w:p w14:paraId="5BB48376" w14:textId="375CF15A" w:rsidR="001C54BC" w:rsidRDefault="001C54BC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 xml:space="preserve"> </w:t>
      </w:r>
      <w:r w:rsidRPr="001C54BC">
        <w:t xml:space="preserve">Поставляемый по настоящему договору Товар по качеству и виду должен </w:t>
      </w:r>
      <w:r w:rsidRPr="00F357B2">
        <w:t xml:space="preserve">соответствовать </w:t>
      </w:r>
      <w:r w:rsidR="00AF468D" w:rsidRPr="00AF468D">
        <w:t xml:space="preserve">ГОСТу Р 54564-2022 </w:t>
      </w:r>
      <w:r w:rsidR="00AF468D">
        <w:t>«</w:t>
      </w:r>
      <w:r w:rsidR="00AF468D" w:rsidRPr="00AF468D">
        <w:t>Лом и отходы цветных металлов и сплавов. Общие технические условия</w:t>
      </w:r>
      <w:r w:rsidR="00AF468D">
        <w:t>»</w:t>
      </w:r>
      <w:r w:rsidRPr="001C54BC">
        <w:t xml:space="preserve"> и не превышать установленный процент засоренности Товара.</w:t>
      </w:r>
    </w:p>
    <w:p w14:paraId="5D7838B0" w14:textId="77777777" w:rsidR="00AC6C61" w:rsidRDefault="00A739F4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>Не допускается поставка:</w:t>
      </w:r>
    </w:p>
    <w:p w14:paraId="682393DF" w14:textId="77777777" w:rsidR="00AC6C61" w:rsidRDefault="00A739F4" w:rsidP="001C54BC">
      <w:pPr>
        <w:pStyle w:val="a3"/>
        <w:tabs>
          <w:tab w:val="left" w:pos="426"/>
          <w:tab w:val="left" w:pos="851"/>
        </w:tabs>
        <w:ind w:left="426"/>
        <w:jc w:val="both"/>
      </w:pPr>
      <w:r>
        <w:t>- взрывоопасного, радиационного и/или химически загрязненного металлолома;</w:t>
      </w:r>
    </w:p>
    <w:p w14:paraId="37ECCD58" w14:textId="77777777" w:rsidR="00AC6C61" w:rsidRDefault="00A739F4" w:rsidP="001C54BC">
      <w:pPr>
        <w:pStyle w:val="a3"/>
        <w:tabs>
          <w:tab w:val="left" w:pos="426"/>
          <w:tab w:val="left" w:pos="851"/>
        </w:tabs>
        <w:ind w:left="426"/>
        <w:jc w:val="both"/>
      </w:pPr>
      <w:r>
        <w:t>- товара, в виде любых элементов военной техники и боеприпасов независимо от степени их утилизации.</w:t>
      </w:r>
    </w:p>
    <w:p w14:paraId="0020522B" w14:textId="60F2877E" w:rsidR="00AC6C61" w:rsidRPr="001C54BC" w:rsidRDefault="00A739F4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>Приёмка Товара по количеству и качеству производится на складе Покупателя по его</w:t>
      </w:r>
      <w:r w:rsidR="001C54BC">
        <w:t xml:space="preserve"> </w:t>
      </w:r>
      <w:r>
        <w:t xml:space="preserve">фактическому виду и весу и оформляется приёмосдаточным актом, </w:t>
      </w:r>
      <w:r w:rsidR="00AF468D" w:rsidRPr="00AF468D">
        <w:t>составленным в соответствии с Приложением № 1 к «Правилам обращения с ломом и отходами черных и цветных металлов и их отчуждения», утвержденных Постановлением Правительства РФ от 28.05.2022 N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(вместе с «Положением о лицензировании деятельности по заготовке, хранению, переработке и реализации лома черных и цветных металлов», «Правилами обращения с ломом и отходами черных и цветных металлов и их отчуждения»).  Взвешивание осуществляется на весах Покупателя в присутствии представителя Поставщика</w:t>
      </w:r>
      <w:r>
        <w:t>.</w:t>
      </w:r>
    </w:p>
    <w:p w14:paraId="72FCF17E" w14:textId="77777777" w:rsidR="00AC6C61" w:rsidRDefault="00A739F4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>При поступлении взрывоопасного и/или радиоактивного Товара либо Товара, не согласованного в Спецификации и несоответствующего по качеству и количеству, Поставщик уведомляется посредством электронной почты либо посредством других средств связи, а Покупатель приостанавливает приемку Товара. Поставщик обязуется в течение 24 часов с момента уведомления направить своего доверенного представителя для совместного участия в проверке качества Товара и составления Акта о выявленных недостатках Товара. В случае неявки представителя Поставщика, неполучение ответа на вызов в вышеуказанный срок либо отказ от направления своего представителя дает право Покупателю осуществить приемку Товара в одностороннем порядке. Акт о выявленных недостатках Товара составляется Покупателем в одностороннем порядке. Указанный Акт является подтверждением факта несоответствия качества и/или количества Товара условиям настоящего Договора и Спецификаций к нему.</w:t>
      </w:r>
    </w:p>
    <w:p w14:paraId="04660765" w14:textId="7219CDFB" w:rsidR="00AC6C61" w:rsidRDefault="00A739F4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>Товар, не соответствующий условиям Договора, принимается Покупателем на ответственное хранение с начислением 0,1 % от стоимости Товара за каждый день, начиная с 5-го дня хранения.</w:t>
      </w:r>
    </w:p>
    <w:p w14:paraId="59365CD2" w14:textId="63000A2C" w:rsidR="00AC6C61" w:rsidRDefault="00A739F4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>
        <w:t xml:space="preserve">Возврат Товара производится собственными силами Поставщика либо Покупателем после возмещения Поставщиком затрат по возврату Товара (по калькуляции, предоставляемой Покупателем). </w:t>
      </w:r>
    </w:p>
    <w:p w14:paraId="1593C7CC" w14:textId="0DA12420" w:rsidR="00AC6C61" w:rsidRDefault="0020718C" w:rsidP="001C54BC">
      <w:pPr>
        <w:pStyle w:val="a3"/>
        <w:numPr>
          <w:ilvl w:val="1"/>
          <w:numId w:val="13"/>
        </w:numPr>
        <w:tabs>
          <w:tab w:val="left" w:pos="426"/>
          <w:tab w:val="left" w:pos="851"/>
        </w:tabs>
        <w:ind w:left="0" w:firstLine="426"/>
        <w:jc w:val="both"/>
      </w:pPr>
      <w:r w:rsidRPr="00F357B2">
        <w:t xml:space="preserve">Если иное не предусмотрено в Спецификации, </w:t>
      </w:r>
      <w:r w:rsidR="00A739F4" w:rsidRPr="00F357B2">
        <w:t>Стороны допускают отклонение количества Товара в сторону уменьшения или превышения в пределах</w:t>
      </w:r>
      <w:r w:rsidR="00A739F4">
        <w:t xml:space="preserve"> 10 % от согласованного в Спецификации количества Товара. Передача Товара в пределах указанного в настоящем пункте Договора отклонения не является недопоставкой. В данном случае оплате подлежит фактически переданное Покупателю количество Товара, указанное в ПСА.   </w:t>
      </w:r>
    </w:p>
    <w:p w14:paraId="616498FA" w14:textId="77777777" w:rsidR="00AC6C61" w:rsidRDefault="00AC6C61">
      <w:pPr>
        <w:pStyle w:val="26"/>
        <w:ind w:firstLine="425"/>
        <w:jc w:val="center"/>
        <w:rPr>
          <w:bCs w:val="0"/>
          <w:color w:val="000000"/>
          <w:u w:val="none"/>
        </w:rPr>
      </w:pPr>
    </w:p>
    <w:p w14:paraId="6B4D8DAD" w14:textId="77777777" w:rsidR="00AC6C61" w:rsidRDefault="00A739F4">
      <w:pPr>
        <w:pStyle w:val="26"/>
        <w:ind w:firstLine="425"/>
        <w:jc w:val="center"/>
        <w:rPr>
          <w:bCs w:val="0"/>
          <w:color w:val="000000"/>
          <w:u w:val="none"/>
        </w:rPr>
      </w:pPr>
      <w:r>
        <w:rPr>
          <w:bCs w:val="0"/>
          <w:color w:val="000000"/>
          <w:u w:val="none"/>
        </w:rPr>
        <w:t>4. Цена и прядок расчетов</w:t>
      </w:r>
    </w:p>
    <w:p w14:paraId="1979E814" w14:textId="67D77AF7" w:rsidR="00C11C1E" w:rsidRPr="00F357B2" w:rsidRDefault="00C11C1E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 w:rsidRPr="00F357B2">
        <w:t>Общая стоимость Товара по Спецификации определяется в ПСА из расчета цены в рублях за единицу веса, указанной в соответствующей Спецификации к Договору, и включает в себя все расходы Поставщика, которые он должен будет понести для выполнения обязательств по поставке Товара, в соответствии с условиями Договора.</w:t>
      </w:r>
    </w:p>
    <w:p w14:paraId="6DBBCC5B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Оплата за поставленный Товар производится Покупателем в сроки и на условиях, согласованных в Спецификациях, при условии получения выставленных Поставщиком оригиналов ПСА, товарных накладных, счетов-фактур, иных предусмотренных законодательством документов.</w:t>
      </w:r>
    </w:p>
    <w:p w14:paraId="589BA748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 xml:space="preserve">На основании ст. 161 НК РФ (в ред. ФЗ от 27.11.2017г № 335-ФЗ «О внесении изменений в части первую и вторую НК РФ и отдельные законодательные акты РФ») при реализации лома и отходов черного и цветного металлов налоговым агентом является Покупатель. Поставщик составляет и предоставляет Покупателю счет-фактуру без учета суммы НДС. При этом в счетах- фактурах Поставщик делает надпись или ставит штамп «НДС исчисляется налоговым агентом». </w:t>
      </w:r>
      <w:r>
        <w:lastRenderedPageBreak/>
        <w:t>НДС по таким операциям Поставщик не исчисляет (п.4 сч.173 НК РФ). В ином случае обязанность по исчислению и уплате НДС возлагается на Поставщика.</w:t>
      </w:r>
    </w:p>
    <w:p w14:paraId="666D6878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При получении аванса в счет предстоящих поставок Товара Поставщик составляет счет-фактуру без учета суммы НДС с надписью или штампом «НДС исчисляется налоговым агентом».</w:t>
      </w:r>
    </w:p>
    <w:p w14:paraId="0E4DB257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Изменение цен подлежит обязательному письменному согласованию обеими сторонами посредством составления дополнительного соглашения к спецификации, не менее чем за три дня до предполагаемой поставки Товара.</w:t>
      </w:r>
    </w:p>
    <w:p w14:paraId="55BF78EA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Оплате подлежит только Товар в массе нетто, установленной в ПСА. В том случае, если поставленный Товар был Покупателем оплачен в порядке предоплаты, а по факту принятия Товара, его масса нетто составляет меньше предоплаченной массы, то Поставщик обязан в течение 3 (Трех) дней со дня подписания ПСА возвратить Покупателю денежные средства за предоплаченный, но не поставленный Товар или по договоренности с Покупателем учесть данные денежные средства как аванс по следующей поставке Товара.</w:t>
      </w:r>
    </w:p>
    <w:p w14:paraId="2D8E8386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Днем оплаты Товара считается день списания денежных средств с расчетного счета Покупателя. С момента передачи Товара Покупателю и до его оплаты, Товар в залоге у Поставщика не находится.</w:t>
      </w:r>
    </w:p>
    <w:p w14:paraId="4F586F57" w14:textId="77777777" w:rsidR="00AC6C61" w:rsidRDefault="00A739F4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426"/>
        <w:jc w:val="both"/>
      </w:pPr>
      <w:r>
        <w:t xml:space="preserve"> В целях обеспечения правильности учета взаиморасчетов между сторонами Поставщик обязан производить сверку расчетов с Покупателем по предоставленным им ежеквартально Актам сверки. Данный Акт сверки должен быть возвращен Покупателю с печатью организации и собственноручной подписью уполномоченного лица Поставщика в бумажном виде с 10-го по 15-ое число месяца, следующего за отчетным кварталом. </w:t>
      </w:r>
    </w:p>
    <w:p w14:paraId="0EB43746" w14:textId="77777777" w:rsidR="00AC6C61" w:rsidRDefault="00AC6C61">
      <w:pPr>
        <w:shd w:val="clear" w:color="auto" w:fill="FFFFFF"/>
        <w:tabs>
          <w:tab w:val="left" w:pos="993"/>
        </w:tabs>
        <w:ind w:left="426"/>
        <w:jc w:val="both"/>
      </w:pPr>
    </w:p>
    <w:p w14:paraId="32B923AA" w14:textId="77777777" w:rsidR="00AC6C61" w:rsidRDefault="00A739F4">
      <w:pPr>
        <w:ind w:firstLine="425"/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14:paraId="4678CE0F" w14:textId="77777777" w:rsidR="00AC6C61" w:rsidRDefault="00A739F4">
      <w:pPr>
        <w:numPr>
          <w:ilvl w:val="1"/>
          <w:numId w:val="10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РФ.</w:t>
      </w:r>
    </w:p>
    <w:p w14:paraId="1078C73A" w14:textId="7C6506DE" w:rsidR="00AF468D" w:rsidRDefault="004F3713" w:rsidP="00AF468D">
      <w:pPr>
        <w:numPr>
          <w:ilvl w:val="1"/>
          <w:numId w:val="10"/>
        </w:numPr>
        <w:shd w:val="clear" w:color="auto" w:fill="FFFFFF"/>
        <w:tabs>
          <w:tab w:val="left" w:pos="993"/>
        </w:tabs>
        <w:ind w:left="0" w:firstLine="426"/>
        <w:jc w:val="both"/>
      </w:pPr>
      <w:r w:rsidRPr="004F3713">
        <w:t>В случае нарушения сроков исполнения обязательств, виновная сторона уплачивает потерпевшей стороне пеню в размере 0,2 % от стоимости неисполненного обязательства, за каждый день, но не более 10% от стоимости неисполненного обязательства</w:t>
      </w:r>
      <w:r w:rsidR="00A739F4">
        <w:t>.</w:t>
      </w:r>
    </w:p>
    <w:p w14:paraId="72C73B13" w14:textId="7E2571A0" w:rsidR="00AC6C61" w:rsidRDefault="00A739F4" w:rsidP="00AF468D">
      <w:pPr>
        <w:numPr>
          <w:ilvl w:val="1"/>
          <w:numId w:val="10"/>
        </w:numPr>
        <w:shd w:val="clear" w:color="auto" w:fill="FFFFFF"/>
        <w:tabs>
          <w:tab w:val="left" w:pos="993"/>
        </w:tabs>
        <w:ind w:left="0" w:firstLine="426"/>
        <w:jc w:val="both"/>
      </w:pPr>
      <w:r>
        <w:t>Уплата пени в соответствии с пунктами 5.2</w:t>
      </w:r>
      <w:r w:rsidR="00AF468D">
        <w:t xml:space="preserve">. </w:t>
      </w:r>
      <w:r>
        <w:t>Договора не влечет освобождение сторон от обязательств, взятых на себя в соответствии с Договором.</w:t>
      </w:r>
    </w:p>
    <w:p w14:paraId="043FAD87" w14:textId="77777777" w:rsidR="00AC6C61" w:rsidRDefault="00A739F4">
      <w:pPr>
        <w:numPr>
          <w:ilvl w:val="1"/>
          <w:numId w:val="10"/>
        </w:numPr>
        <w:shd w:val="clear" w:color="auto" w:fill="FFFFFF"/>
        <w:tabs>
          <w:tab w:val="left" w:pos="993"/>
        </w:tabs>
        <w:ind w:left="0" w:firstLine="426"/>
        <w:jc w:val="both"/>
      </w:pPr>
      <w:r>
        <w:t>Во всем остальном, что не предусмотрено настоящим Договором,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14:paraId="19F0C2A7" w14:textId="77777777" w:rsidR="00AC6C61" w:rsidRDefault="00AC6C61">
      <w:pPr>
        <w:ind w:firstLine="425"/>
        <w:jc w:val="center"/>
        <w:rPr>
          <w:b/>
          <w:lang w:eastAsia="ar-SA"/>
        </w:rPr>
      </w:pPr>
    </w:p>
    <w:p w14:paraId="44683365" w14:textId="77777777" w:rsidR="00AC6C61" w:rsidRDefault="00A739F4">
      <w:pPr>
        <w:ind w:firstLine="425"/>
        <w:jc w:val="center"/>
      </w:pPr>
      <w:r>
        <w:rPr>
          <w:b/>
          <w:lang w:eastAsia="ar-SA"/>
        </w:rPr>
        <w:t>6. Порядок разрешения споров</w:t>
      </w:r>
    </w:p>
    <w:p w14:paraId="4BFFAC05" w14:textId="77777777" w:rsidR="00AC6C61" w:rsidRPr="00973744" w:rsidRDefault="00A739F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426"/>
        <w:jc w:val="both"/>
      </w:pPr>
      <w:r w:rsidRPr="00973744">
        <w:t>Споры и разногласия по настоящему договору решаются Сторонами путем переговоров.</w:t>
      </w:r>
    </w:p>
    <w:p w14:paraId="2A77065F" w14:textId="29B68E90" w:rsidR="00AC6C61" w:rsidRPr="00973744" w:rsidRDefault="00A739F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426"/>
        <w:jc w:val="both"/>
      </w:pPr>
      <w:r w:rsidRPr="00973744">
        <w:t xml:space="preserve">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 </w:t>
      </w:r>
    </w:p>
    <w:p w14:paraId="333C3A16" w14:textId="5619DCBA" w:rsidR="00AC6C61" w:rsidRDefault="00A739F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426"/>
        <w:jc w:val="both"/>
      </w:pPr>
      <w:r>
        <w:t xml:space="preserve">В случае невозможности разрешения споров путем переговоров спор передается на рассмотрение в Арбитражный суд </w:t>
      </w:r>
      <w:r w:rsidR="00EF1B29" w:rsidRPr="007769B2">
        <w:t>Самарской области</w:t>
      </w:r>
      <w:r>
        <w:t xml:space="preserve">, при обязательном соблюдении Сторонами претензионного порядка. Срок рассмотрения претензий по Настоящему договору составляет 5 календарных дней с момента получения. </w:t>
      </w:r>
    </w:p>
    <w:p w14:paraId="3935A483" w14:textId="77777777" w:rsidR="001318F5" w:rsidRDefault="001318F5" w:rsidP="001318F5">
      <w:pPr>
        <w:shd w:val="clear" w:color="auto" w:fill="FFFFFF"/>
        <w:tabs>
          <w:tab w:val="left" w:pos="993"/>
        </w:tabs>
        <w:jc w:val="both"/>
      </w:pPr>
    </w:p>
    <w:p w14:paraId="4C13FE84" w14:textId="77777777" w:rsidR="00AC6C61" w:rsidRDefault="00A739F4">
      <w:pPr>
        <w:ind w:firstLine="425"/>
        <w:jc w:val="center"/>
        <w:rPr>
          <w:b/>
        </w:rPr>
      </w:pPr>
      <w:r>
        <w:rPr>
          <w:b/>
        </w:rPr>
        <w:t xml:space="preserve">7. Форс-мажор </w:t>
      </w:r>
    </w:p>
    <w:p w14:paraId="3617F594" w14:textId="77777777" w:rsidR="00AC6C61" w:rsidRDefault="00A739F4">
      <w:pPr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426"/>
        <w:jc w:val="both"/>
      </w:pPr>
      <w:r>
        <w:t>Стороны освобождаются от ответственности за полное или частичное неисполнение обязательств по настоящему договору, если это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наступления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5035109F" w14:textId="6012B3FF" w:rsidR="00AC6C61" w:rsidRDefault="00A739F4">
      <w:pPr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426"/>
        <w:jc w:val="both"/>
      </w:pPr>
      <w:r>
        <w:t>Сторона, для которой стало невозможно исполнение обязательств в следствии обстоятельств непреодолимой силы, должна сообщить о наступлении предполагаемого срока действия и прекращения действия обстоятельств немедленно в письменной форме другой стороне.</w:t>
      </w:r>
    </w:p>
    <w:p w14:paraId="48902F6A" w14:textId="54D97329" w:rsidR="00F31A67" w:rsidRPr="00973744" w:rsidRDefault="00F31A67">
      <w:pPr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426"/>
        <w:jc w:val="both"/>
      </w:pPr>
      <w:r w:rsidRPr="00973744">
        <w:t xml:space="preserve">Обязательным документом, </w:t>
      </w:r>
      <w:r w:rsidR="00A824E1" w:rsidRPr="00973744">
        <w:t>подтверждающим форс</w:t>
      </w:r>
      <w:r w:rsidRPr="00973744">
        <w:t>-</w:t>
      </w:r>
      <w:r w:rsidR="00A824E1" w:rsidRPr="00973744">
        <w:t>мажорные обстоятельства</w:t>
      </w:r>
      <w:r w:rsidRPr="00973744">
        <w:t>, является свидетельство, выданное ТПП.</w:t>
      </w:r>
    </w:p>
    <w:p w14:paraId="1ECB8625" w14:textId="77777777" w:rsidR="00AC6C61" w:rsidRDefault="00AC6C61">
      <w:pPr>
        <w:widowControl w:val="0"/>
        <w:ind w:firstLine="425"/>
        <w:jc w:val="both"/>
      </w:pPr>
    </w:p>
    <w:p w14:paraId="00E5FFE1" w14:textId="77777777" w:rsidR="00AC6C61" w:rsidRDefault="00A739F4">
      <w:pPr>
        <w:ind w:firstLine="425"/>
        <w:jc w:val="center"/>
      </w:pPr>
      <w:r>
        <w:rPr>
          <w:b/>
          <w:lang w:eastAsia="ar-SA"/>
        </w:rPr>
        <w:lastRenderedPageBreak/>
        <w:t>8.  Общие положения об использовании Сторонами</w:t>
      </w:r>
    </w:p>
    <w:p w14:paraId="2030B6BA" w14:textId="345904CC" w:rsidR="00AC6C61" w:rsidRPr="001318F5" w:rsidRDefault="00A739F4" w:rsidP="001318F5">
      <w:pPr>
        <w:ind w:firstLine="425"/>
        <w:jc w:val="center"/>
      </w:pPr>
      <w:r>
        <w:rPr>
          <w:b/>
          <w:lang w:eastAsia="ar-SA"/>
        </w:rPr>
        <w:t xml:space="preserve"> факсимильной и электронной связи</w:t>
      </w:r>
    </w:p>
    <w:p w14:paraId="07DEC2FF" w14:textId="77777777" w:rsidR="00AC6C61" w:rsidRDefault="00A739F4">
      <w:pPr>
        <w:ind w:firstLine="425"/>
        <w:jc w:val="both"/>
      </w:pPr>
      <w:r>
        <w:rPr>
          <w:lang w:eastAsia="ar-SA"/>
        </w:rPr>
        <w:t>8.1.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14:paraId="07EB5C10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а) факсимильной связи с обязательным подтверждением получения в тот же день путем возврата копии запроса с пометкой «получено» и указанием даты получения, и подписью лица, принявшего запрос (подписи уполномоченных представителей сторон в такой переписке имеют силу собственноручных);</w:t>
      </w:r>
    </w:p>
    <w:p w14:paraId="6B377C1B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б)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</w:t>
      </w:r>
    </w:p>
    <w:p w14:paraId="4AA11966" w14:textId="77777777" w:rsidR="00AC6C61" w:rsidRDefault="00A739F4">
      <w:pPr>
        <w:ind w:firstLine="425"/>
        <w:jc w:val="both"/>
      </w:pPr>
      <w:r>
        <w:rPr>
          <w:lang w:eastAsia="ar-SA"/>
        </w:rPr>
        <w:t>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14:paraId="21582A69" w14:textId="77777777" w:rsidR="00AC6C61" w:rsidRDefault="00A739F4">
      <w:pPr>
        <w:ind w:firstLine="425"/>
        <w:jc w:val="both"/>
      </w:pPr>
      <w:r>
        <w:rPr>
          <w:lang w:eastAsia="ar-SA"/>
        </w:rPr>
        <w:t>8.2 Сообщения направляются по следующим телефонам и электронным адресам:</w:t>
      </w:r>
    </w:p>
    <w:p w14:paraId="4E5FB524" w14:textId="16F9F2E6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 xml:space="preserve">а) в адрес ЗАО «АЛМЕТ» по тел. </w:t>
      </w:r>
      <w:bookmarkStart w:id="5" w:name="_Hlk121328617"/>
      <w:r w:rsidR="007769B2">
        <w:rPr>
          <w:lang w:eastAsia="ar-SA"/>
        </w:rPr>
        <w:t xml:space="preserve">8 </w:t>
      </w:r>
      <w:r>
        <w:rPr>
          <w:lang w:eastAsia="ar-SA"/>
        </w:rPr>
        <w:t xml:space="preserve">(846) </w:t>
      </w:r>
      <w:bookmarkEnd w:id="5"/>
      <w:r>
        <w:rPr>
          <w:lang w:eastAsia="ar-SA"/>
        </w:rPr>
        <w:t>979-77-77 и по e-mail: zao@almetsamara.ru;</w:t>
      </w:r>
    </w:p>
    <w:p w14:paraId="48B50C5B" w14:textId="0A439B4A" w:rsidR="00AC6C61" w:rsidRDefault="00A739F4" w:rsidP="002C38CE">
      <w:pPr>
        <w:shd w:val="clear" w:color="auto" w:fill="FFFFFF"/>
        <w:ind w:firstLine="425"/>
        <w:jc w:val="both"/>
        <w:rPr>
          <w:lang w:eastAsia="ar-SA"/>
        </w:rPr>
      </w:pPr>
      <w:r>
        <w:rPr>
          <w:lang w:eastAsia="ar-SA"/>
        </w:rPr>
        <w:t xml:space="preserve">б) в адрес </w:t>
      </w:r>
      <w:r w:rsidR="001F138B" w:rsidRPr="001F138B">
        <w:rPr>
          <w:lang w:eastAsia="ar-SA"/>
        </w:rPr>
        <w:t>ООО «</w:t>
      </w:r>
      <w:r w:rsidR="00AF468D" w:rsidRPr="00AF468D">
        <w:rPr>
          <w:color w:val="FFFFFF" w:themeColor="background1"/>
        </w:rPr>
        <w:t>________</w:t>
      </w:r>
      <w:r w:rsidR="001F138B" w:rsidRPr="001F138B">
        <w:rPr>
          <w:lang w:eastAsia="ar-SA"/>
        </w:rPr>
        <w:t>»</w:t>
      </w:r>
      <w:r w:rsidR="007769B2">
        <w:rPr>
          <w:lang w:eastAsia="ar-SA"/>
        </w:rPr>
        <w:t xml:space="preserve"> </w:t>
      </w:r>
      <w:r>
        <w:rPr>
          <w:lang w:eastAsia="ar-SA"/>
        </w:rPr>
        <w:t>по тел.</w:t>
      </w:r>
      <w:r w:rsidR="00B8057F" w:rsidRPr="00B8057F">
        <w:t xml:space="preserve"> </w:t>
      </w:r>
      <w:r w:rsidR="00AF468D" w:rsidRPr="00AF468D">
        <w:rPr>
          <w:color w:val="FFFFFF" w:themeColor="background1"/>
        </w:rPr>
        <w:t>________</w:t>
      </w:r>
      <w:r w:rsidR="00AF468D">
        <w:rPr>
          <w:color w:val="FFFFFF" w:themeColor="background1"/>
        </w:rPr>
        <w:t xml:space="preserve"> </w:t>
      </w:r>
      <w:r>
        <w:rPr>
          <w:lang w:eastAsia="ar-SA"/>
        </w:rPr>
        <w:t xml:space="preserve">и по e-mail: </w:t>
      </w:r>
      <w:r w:rsidR="00AF468D" w:rsidRPr="00AF468D">
        <w:rPr>
          <w:color w:val="FFFFFF" w:themeColor="background1"/>
        </w:rPr>
        <w:t>________</w:t>
      </w:r>
      <w:r>
        <w:rPr>
          <w:lang w:eastAsia="ar-SA"/>
        </w:rPr>
        <w:t>;</w:t>
      </w:r>
    </w:p>
    <w:p w14:paraId="64A7D693" w14:textId="77777777" w:rsidR="00AC6C61" w:rsidRDefault="00A739F4">
      <w:pPr>
        <w:shd w:val="clear" w:color="auto" w:fill="FFFFFF"/>
        <w:ind w:firstLine="425"/>
        <w:jc w:val="both"/>
        <w:rPr>
          <w:lang w:eastAsia="ar-SA"/>
        </w:rPr>
      </w:pPr>
      <w:r>
        <w:rPr>
          <w:lang w:eastAsia="ar-SA"/>
        </w:rPr>
        <w:t xml:space="preserve">Все уведомления и сообщения, отправленные Сторонами друг другу по вышеуказанным адресам электронной почты и/или по телефонным номерам, признаются Сторонами официальной перепиской в рамках настоящего Договора, </w:t>
      </w:r>
      <w:r>
        <w:rPr>
          <w:bCs/>
          <w:iCs/>
          <w:color w:val="000000"/>
          <w:shd w:val="clear" w:color="auto" w:fill="FFFFFF"/>
        </w:rPr>
        <w:t xml:space="preserve"> имеет юридическую силу и является письменным доказательством в соответствии со </w:t>
      </w:r>
      <w:hyperlink r:id="rId8" w:anchor="_blank" w:history="1">
        <w:r>
          <w:rPr>
            <w:rStyle w:val="InternetLink"/>
            <w:bCs/>
            <w:iCs/>
            <w:color w:val="000000"/>
            <w:shd w:val="clear" w:color="auto" w:fill="FFFFFF"/>
          </w:rPr>
          <w:t>ст. 75</w:t>
        </w:r>
      </w:hyperlink>
      <w:r>
        <w:rPr>
          <w:bCs/>
          <w:iCs/>
          <w:color w:val="000000"/>
          <w:shd w:val="clear" w:color="auto" w:fill="FFFFFF"/>
        </w:rPr>
        <w:t> АПК РФ.</w:t>
      </w:r>
    </w:p>
    <w:p w14:paraId="15DFA53D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8.3. Датой передачи соответствующего сообщения считается день отправления факсимильного сообщения или сообщения электронной почты.</w:t>
      </w:r>
    </w:p>
    <w:p w14:paraId="3FD2D4D9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8.4.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163C71CF" w14:textId="77777777" w:rsidR="00AC6C61" w:rsidRDefault="00A739F4">
      <w:pPr>
        <w:shd w:val="clear" w:color="auto" w:fill="FFFFFF"/>
        <w:ind w:firstLine="425"/>
        <w:jc w:val="both"/>
        <w:rPr>
          <w:lang w:eastAsia="ar-SA"/>
        </w:rPr>
      </w:pPr>
      <w:r>
        <w:rPr>
          <w:lang w:eastAsia="ar-SA"/>
        </w:rPr>
        <w:t>8.5 Настоящий договор, спецификации к нему, приемо-сдаточный Акт, товарные накладные, а также иные документы, связанные с исполнением Сторонами условий настоящего договора, полученные по факсу или электронной почте, имеют силу оригинала и действуют до момента получения Сторонами (Стороной) соответствующих оригиналов.</w:t>
      </w:r>
    </w:p>
    <w:p w14:paraId="27E6D809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8.6 Обязательство Сторон по представлению оригиналов документов, возникает с момента получения/передачи соответствующих документов по факсу или электронной почте.</w:t>
      </w:r>
    </w:p>
    <w:p w14:paraId="5DFA8FD5" w14:textId="77777777" w:rsidR="00AC6C61" w:rsidRDefault="00AC6C61">
      <w:pPr>
        <w:ind w:firstLine="425"/>
        <w:jc w:val="center"/>
        <w:rPr>
          <w:b/>
          <w:lang w:eastAsia="ar-SA"/>
        </w:rPr>
      </w:pPr>
    </w:p>
    <w:p w14:paraId="706CD1EA" w14:textId="77777777" w:rsidR="00AC6C61" w:rsidRDefault="00A739F4">
      <w:pPr>
        <w:ind w:firstLine="425"/>
        <w:jc w:val="center"/>
      </w:pPr>
      <w:r>
        <w:rPr>
          <w:b/>
          <w:lang w:eastAsia="ar-SA"/>
        </w:rPr>
        <w:t>9. Срок действия договора и прочие условия</w:t>
      </w:r>
    </w:p>
    <w:p w14:paraId="2952696B" w14:textId="190461AD" w:rsidR="00AC6C61" w:rsidRDefault="00A739F4">
      <w:pPr>
        <w:ind w:firstLine="425"/>
        <w:jc w:val="both"/>
      </w:pPr>
      <w:r w:rsidRPr="00F357B2">
        <w:rPr>
          <w:lang w:eastAsia="ar-SA"/>
        </w:rPr>
        <w:t xml:space="preserve">9.1. Настоящий договор вступает в силу с момента подписания и действует </w:t>
      </w:r>
      <w:r w:rsidR="00951C22" w:rsidRPr="00F357B2">
        <w:rPr>
          <w:lang w:eastAsia="ar-SA"/>
        </w:rPr>
        <w:t>д</w:t>
      </w:r>
      <w:r w:rsidRPr="00F357B2">
        <w:rPr>
          <w:lang w:eastAsia="ar-SA"/>
        </w:rPr>
        <w:t xml:space="preserve">о 31 декабря </w:t>
      </w:r>
      <w:r w:rsidR="001318F5">
        <w:rPr>
          <w:lang w:eastAsia="ar-SA"/>
        </w:rPr>
        <w:t>2024</w:t>
      </w:r>
      <w:r w:rsidRPr="00F357B2">
        <w:rPr>
          <w:lang w:eastAsia="ar-SA"/>
        </w:rPr>
        <w:t xml:space="preserve"> года, а в части расчетов – до момента полного исполнения Сторонами взятых на себя обязательств.</w:t>
      </w:r>
    </w:p>
    <w:p w14:paraId="59FC35DF" w14:textId="4D77A0C7" w:rsidR="00AC6C61" w:rsidRDefault="00A739F4">
      <w:pPr>
        <w:ind w:firstLine="425"/>
        <w:jc w:val="both"/>
      </w:pPr>
      <w:r>
        <w:rPr>
          <w:lang w:eastAsia="ar-SA"/>
        </w:rPr>
        <w:t>9.</w:t>
      </w:r>
      <w:r w:rsidR="00973744">
        <w:rPr>
          <w:lang w:eastAsia="ar-SA"/>
        </w:rPr>
        <w:t>2</w:t>
      </w:r>
      <w:r>
        <w:rPr>
          <w:lang w:eastAsia="ar-SA"/>
        </w:rPr>
        <w:t xml:space="preserve"> Стороны обязаны письменно уведомить должным образом друг друга об изменении регистрационных адресов, реквизитов и контактных данных, указанных в Договоре в течение 5-ти (пяти) дней с даты их изменения.</w:t>
      </w:r>
    </w:p>
    <w:p w14:paraId="3BAB95F6" w14:textId="55EA2635" w:rsidR="00AC6C61" w:rsidRDefault="00A739F4">
      <w:pPr>
        <w:ind w:firstLine="425"/>
        <w:jc w:val="both"/>
        <w:rPr>
          <w:lang w:eastAsia="ar-SA"/>
        </w:rPr>
      </w:pPr>
      <w:r>
        <w:rPr>
          <w:lang w:eastAsia="ar-SA"/>
        </w:rPr>
        <w:t>9.</w:t>
      </w:r>
      <w:r w:rsidR="00973744">
        <w:rPr>
          <w:lang w:eastAsia="ar-SA"/>
        </w:rPr>
        <w:t>3</w:t>
      </w:r>
      <w:r>
        <w:rPr>
          <w:lang w:eastAsia="ar-SA"/>
        </w:rPr>
        <w:t xml:space="preserve"> По настоящему договору не начисляются и не уплачиваются законные проценты на сумму долга за период пользования денежными средствами, предусмотренные статьей 317.1 Гражданского Кодекса Российской Федерации. </w:t>
      </w:r>
    </w:p>
    <w:p w14:paraId="40A4D210" w14:textId="37E1E59C" w:rsidR="00AC6C61" w:rsidRDefault="00A739F4">
      <w:pPr>
        <w:ind w:firstLine="425"/>
        <w:jc w:val="both"/>
      </w:pPr>
      <w:r>
        <w:rPr>
          <w:lang w:eastAsia="ar-SA"/>
        </w:rPr>
        <w:t>9.</w:t>
      </w:r>
      <w:r w:rsidR="00973744">
        <w:rPr>
          <w:lang w:eastAsia="ar-SA"/>
        </w:rPr>
        <w:t>4</w:t>
      </w:r>
      <w:r>
        <w:rPr>
          <w:lang w:eastAsia="ar-SA"/>
        </w:rPr>
        <w:t xml:space="preserve"> Каждая из сторон обязуется рассматривать как конфиденциальную всю информацию, полученную от другой стороны в ходе выполнения обязательств по настоящему Договору, и такая информация не будет передаваться третьим сторонам без письменного разрешения другой Стороны, за исключением случаев, предусмотренных действующим законодательством, и использоваться в иных целях, кроме выполнения обязательств по настоящему Договору. Ответственность за разглашение конфиденциальной информации несет Сторона, ее разгласившая, в соответствии с действующим законодательством.</w:t>
      </w:r>
    </w:p>
    <w:p w14:paraId="0E1B8589" w14:textId="586A7CBC" w:rsidR="00AC6C61" w:rsidRDefault="00A739F4">
      <w:pPr>
        <w:ind w:firstLine="425"/>
        <w:jc w:val="both"/>
        <w:rPr>
          <w:lang w:eastAsia="ar-SA"/>
        </w:rPr>
      </w:pPr>
      <w:r>
        <w:rPr>
          <w:lang w:eastAsia="ar-SA"/>
        </w:rPr>
        <w:t>9.</w:t>
      </w:r>
      <w:r w:rsidR="00973744">
        <w:rPr>
          <w:lang w:eastAsia="ar-SA"/>
        </w:rPr>
        <w:t>5</w:t>
      </w:r>
      <w:r>
        <w:rPr>
          <w:lang w:eastAsia="ar-SA"/>
        </w:rPr>
        <w:t xml:space="preserve"> Ни одна из Сторон не имеет право передавать свои обязательства по настоящему Договору третьим лицам, без письменного на то согласия другой Стороны.</w:t>
      </w:r>
    </w:p>
    <w:p w14:paraId="50DE8474" w14:textId="20FE2C9C" w:rsidR="00AC6C61" w:rsidRDefault="00A739F4">
      <w:pPr>
        <w:ind w:firstLine="425"/>
        <w:jc w:val="both"/>
      </w:pPr>
      <w:r>
        <w:rPr>
          <w:lang w:eastAsia="ar-SA"/>
        </w:rPr>
        <w:lastRenderedPageBreak/>
        <w:t>9.</w:t>
      </w:r>
      <w:r w:rsidR="00973744">
        <w:rPr>
          <w:lang w:eastAsia="ar-SA"/>
        </w:rPr>
        <w:t>6</w:t>
      </w:r>
      <w:r>
        <w:rPr>
          <w:lang w:eastAsia="ar-SA"/>
        </w:rPr>
        <w:t xml:space="preserve"> При подписании настоящего договора Поставщик подтверждает, что находится на общей системе налогообложения и предоставляет Покупателю надлежащим образом заверенные копии следующих документов:</w:t>
      </w:r>
    </w:p>
    <w:p w14:paraId="038C2C03" w14:textId="77777777" w:rsidR="00AC6C61" w:rsidRDefault="00A739F4">
      <w:pPr>
        <w:shd w:val="clear" w:color="auto" w:fill="FFFFFF"/>
        <w:ind w:firstLine="425"/>
        <w:jc w:val="both"/>
        <w:rPr>
          <w:lang w:eastAsia="ar-SA"/>
        </w:rPr>
      </w:pPr>
      <w:r>
        <w:rPr>
          <w:lang w:eastAsia="ar-SA"/>
        </w:rPr>
        <w:t>- свидетельство о постановке на налоговый учет (ИНН)</w:t>
      </w:r>
    </w:p>
    <w:p w14:paraId="338128B6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- свидетельство о регистрации юридического лица (ОГРН)</w:t>
      </w:r>
    </w:p>
    <w:p w14:paraId="7D039BBD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- Доверенность (если заключаемый договор подписывается не руководителем, а лицом, действующим по доверенности).</w:t>
      </w:r>
    </w:p>
    <w:p w14:paraId="0E7AA8C2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- Устав (титульный лист, листы о видах деятельности, об учредителях, об органах управления, о полномочиях руководителя (директора)).</w:t>
      </w:r>
    </w:p>
    <w:p w14:paraId="12A8E123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- Решение (приказ) об избрании (назначении) директора (руководителя).</w:t>
      </w:r>
    </w:p>
    <w:p w14:paraId="10CC155A" w14:textId="6230F849" w:rsidR="00AC6C61" w:rsidRDefault="00A739F4" w:rsidP="00973744">
      <w:pPr>
        <w:shd w:val="clear" w:color="auto" w:fill="FFFFFF"/>
        <w:ind w:firstLine="425"/>
        <w:jc w:val="both"/>
      </w:pPr>
      <w:r>
        <w:rPr>
          <w:lang w:eastAsia="ar-SA"/>
        </w:rPr>
        <w:t>- Бухгалтерскую отчетность за предыдущий налоговый период.</w:t>
      </w:r>
    </w:p>
    <w:p w14:paraId="005BDD3D" w14:textId="0EEB085F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9.</w:t>
      </w:r>
      <w:r w:rsidR="00973744">
        <w:rPr>
          <w:lang w:eastAsia="ar-SA"/>
        </w:rPr>
        <w:t xml:space="preserve">7 </w:t>
      </w:r>
      <w:r>
        <w:rPr>
          <w:lang w:eastAsia="ar-SA"/>
        </w:rPr>
        <w:t>Стороны заверяют и гарантируют следующее:</w:t>
      </w:r>
    </w:p>
    <w:p w14:paraId="5F4321D5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— Стороны являются надлежащим образом зарегистрированными организациями;</w:t>
      </w:r>
    </w:p>
    <w:p w14:paraId="2D75DCD2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—все сведения о Сторонах в ЕГРЮЛ достоверны на момент подписания договора. Если в дальнейшем в ЕГРЮЛ появится запись о недостоверности данных, такая Сторона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14:paraId="1DA5307E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— Стороны располагают необходимыми ресурсами для исполнения настоящего Договора;</w:t>
      </w:r>
    </w:p>
    <w:p w14:paraId="65422132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—Стороны отражают все операции в учете, бухгалтерской и налоговой отчетности;</w:t>
      </w:r>
    </w:p>
    <w:p w14:paraId="350069AF" w14:textId="77777777" w:rsidR="00AC6C61" w:rsidRDefault="00A739F4">
      <w:pPr>
        <w:shd w:val="clear" w:color="auto" w:fill="FFFFFF"/>
        <w:ind w:firstLine="425"/>
        <w:jc w:val="both"/>
      </w:pPr>
      <w:r>
        <w:rPr>
          <w:lang w:eastAsia="ar-SA"/>
        </w:rPr>
        <w:t>—Стороны отражают все операции по настоящему Договору, включая: полученные авансы и реализацию товаров, в учете, бухгалтерской и налоговой отчетности.</w:t>
      </w:r>
    </w:p>
    <w:p w14:paraId="6BE33557" w14:textId="77777777" w:rsidR="00AC6C61" w:rsidRDefault="00A739F4">
      <w:pPr>
        <w:shd w:val="clear" w:color="auto" w:fill="FFFFFF"/>
        <w:ind w:firstLine="425"/>
        <w:jc w:val="both"/>
        <w:rPr>
          <w:lang w:eastAsia="ar-SA"/>
        </w:rPr>
      </w:pPr>
      <w:r>
        <w:rPr>
          <w:lang w:eastAsia="ar-SA"/>
        </w:rPr>
        <w:t>— В случае получения Стороной требования налогового органа о представлении документов, относящихся к сделке по настоящему договору, Стороны обязуются исполнить требование в течение пяти рабочих дней со дня его получения.</w:t>
      </w:r>
    </w:p>
    <w:p w14:paraId="0682317C" w14:textId="627266A5" w:rsidR="00AC6C61" w:rsidRDefault="00A739F4">
      <w:pPr>
        <w:ind w:firstLine="425"/>
        <w:jc w:val="both"/>
        <w:rPr>
          <w:lang w:eastAsia="ar-SA"/>
        </w:rPr>
      </w:pPr>
      <w:r>
        <w:rPr>
          <w:lang w:eastAsia="ar-SA"/>
        </w:rPr>
        <w:t>9.</w:t>
      </w:r>
      <w:r w:rsidR="00973744">
        <w:rPr>
          <w:lang w:eastAsia="ar-SA"/>
        </w:rPr>
        <w:t>8</w:t>
      </w:r>
      <w:r>
        <w:rPr>
          <w:lang w:eastAsia="ar-SA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59D8B02A" w14:textId="68EB2E7F" w:rsidR="004F621B" w:rsidRDefault="004F621B">
      <w:pPr>
        <w:ind w:firstLine="425"/>
        <w:jc w:val="both"/>
        <w:rPr>
          <w:lang w:eastAsia="ar-SA"/>
        </w:rPr>
      </w:pPr>
    </w:p>
    <w:p w14:paraId="314BEF00" w14:textId="77777777" w:rsidR="00AC6C61" w:rsidRDefault="00A739F4" w:rsidP="001318F5">
      <w:pPr>
        <w:numPr>
          <w:ilvl w:val="0"/>
          <w:numId w:val="9"/>
        </w:numPr>
        <w:ind w:left="0" w:firstLine="425"/>
        <w:jc w:val="both"/>
        <w:rPr>
          <w:b/>
        </w:rPr>
      </w:pPr>
      <w:r>
        <w:rPr>
          <w:b/>
        </w:rPr>
        <w:t>АДРЕСА, ПЛАТЕЖНЫЕ И ОТГРУЗОЧНЫЕ РЕКВИЗИТЫ СТОРОН</w:t>
      </w:r>
    </w:p>
    <w:tbl>
      <w:tblPr>
        <w:tblW w:w="9961" w:type="dxa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9"/>
        <w:gridCol w:w="5212"/>
      </w:tblGrid>
      <w:tr w:rsidR="00AF468D" w14:paraId="73096068" w14:textId="77777777" w:rsidTr="001318F5">
        <w:trPr>
          <w:trHeight w:val="3431"/>
        </w:trPr>
        <w:tc>
          <w:tcPr>
            <w:tcW w:w="4749" w:type="dxa"/>
            <w:shd w:val="clear" w:color="auto" w:fill="auto"/>
          </w:tcPr>
          <w:p w14:paraId="491CA02D" w14:textId="3A03FAE8" w:rsidR="00AF468D" w:rsidRDefault="00AF468D" w:rsidP="001318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ПОКУПАТЕЛЬ</w:t>
            </w:r>
          </w:p>
          <w:p w14:paraId="6A39BBA2" w14:textId="77777777" w:rsidR="00AF468D" w:rsidRDefault="00AF468D" w:rsidP="001318F5">
            <w:pPr>
              <w:jc w:val="both"/>
              <w:rPr>
                <w:rFonts w:eastAsia="simsun;宋体"/>
                <w:b/>
                <w:bCs/>
                <w:lang w:bidi="hi-IN"/>
              </w:rPr>
            </w:pPr>
            <w:r>
              <w:rPr>
                <w:rFonts w:eastAsia="simsun;宋体"/>
                <w:b/>
                <w:bCs/>
                <w:lang w:bidi="hi-IN"/>
              </w:rPr>
              <w:t>ЗАО «АЛМЕТ»</w:t>
            </w:r>
          </w:p>
          <w:p w14:paraId="43E01529" w14:textId="77777777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lang w:bidi="hi-IN"/>
              </w:rPr>
              <w:t>Юридический адрес: 443082, г. Самара, ул. Клиническая, 212 «Б»</w:t>
            </w:r>
          </w:p>
          <w:p w14:paraId="0698A189" w14:textId="77777777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lang w:bidi="hi-IN"/>
              </w:rPr>
              <w:t>Почтовый адрес: 443056, г. Самара, ул. Н. Панова, 38 «А»</w:t>
            </w:r>
          </w:p>
          <w:p w14:paraId="2879BDDE" w14:textId="060009F1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bCs/>
                <w:lang w:bidi="hi-IN"/>
              </w:rPr>
              <w:t xml:space="preserve">Р/сч </w:t>
            </w:r>
            <w:r>
              <w:rPr>
                <w:rFonts w:eastAsia="simsun;宋体"/>
                <w:lang w:bidi="hi-IN"/>
              </w:rPr>
              <w:t>40702810500180004121</w:t>
            </w:r>
          </w:p>
          <w:p w14:paraId="6175B0DB" w14:textId="4A8A13C7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lang w:bidi="hi-IN"/>
              </w:rPr>
              <w:t>Банк</w:t>
            </w:r>
            <w:r>
              <w:t xml:space="preserve"> </w:t>
            </w:r>
            <w:r>
              <w:rPr>
                <w:rFonts w:eastAsia="simsun;宋体"/>
                <w:lang w:bidi="hi-IN"/>
              </w:rPr>
              <w:t>Филиал «Центральный» Банка ВТБ (ПАО) в г. Москве</w:t>
            </w:r>
          </w:p>
          <w:p w14:paraId="7B0EBF23" w14:textId="77777777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bCs/>
                <w:lang w:bidi="hi-IN"/>
              </w:rPr>
              <w:t>К/сч 30101810145250000411</w:t>
            </w:r>
          </w:p>
          <w:p w14:paraId="7FC78C09" w14:textId="77777777" w:rsidR="00AF468D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lang w:bidi="hi-IN"/>
              </w:rPr>
              <w:t>БИК 044525411</w:t>
            </w:r>
          </w:p>
          <w:p w14:paraId="29244542" w14:textId="183CEC89" w:rsidR="001318F5" w:rsidRPr="001318F5" w:rsidRDefault="00AF468D" w:rsidP="001318F5">
            <w:pPr>
              <w:jc w:val="both"/>
              <w:rPr>
                <w:rFonts w:eastAsia="simsun;宋体"/>
                <w:lang w:bidi="hi-IN"/>
              </w:rPr>
            </w:pPr>
            <w:r>
              <w:rPr>
                <w:rFonts w:eastAsia="simsun;宋体"/>
                <w:lang w:bidi="hi-IN"/>
              </w:rPr>
              <w:t>ИНН 6311041160 / КПП 631101001</w:t>
            </w:r>
          </w:p>
        </w:tc>
        <w:tc>
          <w:tcPr>
            <w:tcW w:w="5212" w:type="dxa"/>
            <w:shd w:val="clear" w:color="auto" w:fill="auto"/>
          </w:tcPr>
          <w:p w14:paraId="300989A0" w14:textId="6814EF4B" w:rsidR="00AF468D" w:rsidRDefault="00AF468D" w:rsidP="001318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ПОСТАВЩИК</w:t>
            </w:r>
          </w:p>
          <w:p w14:paraId="63B7993E" w14:textId="307D6F28" w:rsidR="00AF468D" w:rsidRPr="001F138B" w:rsidRDefault="00AF468D" w:rsidP="001318F5">
            <w:pPr>
              <w:jc w:val="both"/>
              <w:rPr>
                <w:b/>
                <w:bCs/>
                <w:lang w:eastAsia="ar-SA"/>
              </w:rPr>
            </w:pPr>
            <w:r w:rsidRPr="001F138B">
              <w:rPr>
                <w:b/>
                <w:bCs/>
                <w:lang w:eastAsia="ar-SA"/>
              </w:rPr>
              <w:t>ООО «</w:t>
            </w:r>
            <w:r w:rsidR="001318F5" w:rsidRPr="00AF468D">
              <w:rPr>
                <w:color w:val="FFFFFF" w:themeColor="background1"/>
              </w:rPr>
              <w:t>________</w:t>
            </w:r>
            <w:r w:rsidRPr="001F138B">
              <w:rPr>
                <w:b/>
                <w:bCs/>
                <w:lang w:eastAsia="ar-SA"/>
              </w:rPr>
              <w:t>»</w:t>
            </w:r>
          </w:p>
          <w:p w14:paraId="3A67064E" w14:textId="5CC5B2B1" w:rsidR="00AF468D" w:rsidRDefault="00AF468D" w:rsidP="001318F5">
            <w:pPr>
              <w:jc w:val="both"/>
              <w:rPr>
                <w:lang w:eastAsia="ar-SA"/>
              </w:rPr>
            </w:pPr>
            <w:r w:rsidRPr="001F138B">
              <w:rPr>
                <w:lang w:eastAsia="ar-SA"/>
              </w:rPr>
              <w:t xml:space="preserve">Юридический адрес: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69072AB5" w14:textId="77777777" w:rsidR="001318F5" w:rsidRDefault="00AF468D" w:rsidP="001318F5">
            <w:pPr>
              <w:jc w:val="both"/>
              <w:rPr>
                <w:color w:val="FFFFFF" w:themeColor="background1"/>
              </w:rPr>
            </w:pPr>
            <w:r w:rsidRPr="001F138B">
              <w:rPr>
                <w:lang w:eastAsia="ar-SA"/>
              </w:rPr>
              <w:t xml:space="preserve">Почтовый адрес: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64198F43" w14:textId="014EE4B8" w:rsidR="00AF468D" w:rsidRDefault="00AF468D" w:rsidP="001318F5">
            <w:pPr>
              <w:jc w:val="both"/>
              <w:rPr>
                <w:lang w:eastAsia="ar-SA"/>
              </w:rPr>
            </w:pPr>
            <w:r w:rsidRPr="005D4DD7">
              <w:rPr>
                <w:lang w:eastAsia="ar-SA"/>
              </w:rPr>
              <w:t xml:space="preserve">Р/сч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3D71232B" w14:textId="584F7680" w:rsidR="00AF468D" w:rsidRPr="001F138B" w:rsidRDefault="001318F5" w:rsidP="001318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Банк </w:t>
            </w:r>
          </w:p>
          <w:p w14:paraId="385F0EF9" w14:textId="41041987" w:rsidR="00AF468D" w:rsidRPr="001F138B" w:rsidRDefault="00AF468D" w:rsidP="001318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F138B">
              <w:rPr>
                <w:lang w:eastAsia="ar-SA"/>
              </w:rPr>
              <w:t>/с</w:t>
            </w:r>
            <w:r>
              <w:rPr>
                <w:lang w:eastAsia="ar-SA"/>
              </w:rPr>
              <w:t>ч</w:t>
            </w:r>
            <w:r w:rsidRPr="001F138B">
              <w:rPr>
                <w:lang w:eastAsia="ar-SA"/>
              </w:rPr>
              <w:t xml:space="preserve">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31CE44F1" w14:textId="177324D0" w:rsidR="00AF468D" w:rsidRPr="001F138B" w:rsidRDefault="00AF468D" w:rsidP="001318F5">
            <w:pPr>
              <w:jc w:val="both"/>
              <w:rPr>
                <w:lang w:eastAsia="ar-SA"/>
              </w:rPr>
            </w:pPr>
            <w:r w:rsidRPr="001F138B">
              <w:rPr>
                <w:lang w:eastAsia="ar-SA"/>
              </w:rPr>
              <w:t xml:space="preserve">БИК: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57B9764F" w14:textId="704E3798" w:rsidR="00AF468D" w:rsidRDefault="00AF468D" w:rsidP="001318F5">
            <w:pPr>
              <w:jc w:val="both"/>
              <w:rPr>
                <w:lang w:eastAsia="ar-SA"/>
              </w:rPr>
            </w:pPr>
            <w:r w:rsidRPr="001F138B">
              <w:rPr>
                <w:lang w:eastAsia="ar-SA"/>
              </w:rPr>
              <w:t xml:space="preserve">ИНН/КПП: </w:t>
            </w:r>
            <w:r w:rsidR="001318F5" w:rsidRPr="00AF468D">
              <w:rPr>
                <w:color w:val="FFFFFF" w:themeColor="background1"/>
              </w:rPr>
              <w:t>________</w:t>
            </w:r>
            <w:r w:rsidRPr="001F138B">
              <w:rPr>
                <w:lang w:eastAsia="ar-SA"/>
              </w:rPr>
              <w:t>/</w:t>
            </w:r>
            <w:r>
              <w:t xml:space="preserve"> </w:t>
            </w:r>
            <w:r w:rsidR="001318F5" w:rsidRPr="00AF468D">
              <w:rPr>
                <w:color w:val="FFFFFF" w:themeColor="background1"/>
              </w:rPr>
              <w:t>________</w:t>
            </w:r>
          </w:p>
        </w:tc>
      </w:tr>
      <w:tr w:rsidR="00AF468D" w14:paraId="19D81EEA" w14:textId="77777777" w:rsidTr="001318F5">
        <w:trPr>
          <w:trHeight w:val="2352"/>
        </w:trPr>
        <w:tc>
          <w:tcPr>
            <w:tcW w:w="99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6E31" w14:textId="77777777" w:rsidR="00AF468D" w:rsidRDefault="00AF468D" w:rsidP="001318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</w:t>
            </w:r>
            <w:bookmarkStart w:id="6" w:name="_Hlk149220968"/>
            <w:r>
              <w:rPr>
                <w:lang w:eastAsia="ar-SA"/>
              </w:rPr>
              <w:t>ПОДПИСИ СТОРОН</w:t>
            </w:r>
          </w:p>
          <w:p w14:paraId="0FC42F49" w14:textId="77777777" w:rsidR="00AF468D" w:rsidRDefault="00AF468D" w:rsidP="001318F5">
            <w:pPr>
              <w:jc w:val="both"/>
              <w:rPr>
                <w:lang w:eastAsia="ar-SA"/>
              </w:rPr>
            </w:pPr>
          </w:p>
          <w:p w14:paraId="7456C30E" w14:textId="4CC23127" w:rsidR="00AF468D" w:rsidRDefault="00AF468D" w:rsidP="001318F5">
            <w:pPr>
              <w:jc w:val="both"/>
              <w:rPr>
                <w:b/>
                <w:lang w:eastAsia="ar-SA"/>
              </w:rPr>
            </w:pPr>
            <w:bookmarkStart w:id="7" w:name="_Hlk150937402"/>
            <w:r>
              <w:rPr>
                <w:b/>
                <w:lang w:eastAsia="ar-SA"/>
              </w:rPr>
              <w:t>«ПОКУПАТЕЛЬ»:                                           «ПОСТАВЩИК»:</w:t>
            </w:r>
          </w:p>
          <w:p w14:paraId="3F85F17D" w14:textId="77777777" w:rsidR="00AF468D" w:rsidRDefault="00AF468D" w:rsidP="001318F5">
            <w:pPr>
              <w:keepNext/>
              <w:jc w:val="both"/>
              <w:rPr>
                <w:b/>
                <w:lang w:eastAsia="ar-SA"/>
              </w:rPr>
            </w:pPr>
          </w:p>
          <w:p w14:paraId="108E1690" w14:textId="691A56F7" w:rsidR="00AF468D" w:rsidRDefault="00AF468D" w:rsidP="001318F5">
            <w:pPr>
              <w:keepNext/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Генеральный директор                                       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5F8E2A2E" w14:textId="3837980D" w:rsidR="00AF468D" w:rsidRDefault="00AF468D" w:rsidP="001318F5">
            <w:pPr>
              <w:keepNext/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ЗАО «АЛМЕТ»                                                    </w:t>
            </w:r>
            <w:r w:rsidR="001318F5" w:rsidRPr="00AF468D">
              <w:rPr>
                <w:color w:val="FFFFFF" w:themeColor="background1"/>
              </w:rPr>
              <w:t>________</w:t>
            </w:r>
          </w:p>
          <w:p w14:paraId="6BF50737" w14:textId="77777777" w:rsidR="00AF468D" w:rsidRDefault="00AF468D" w:rsidP="001318F5">
            <w:pPr>
              <w:keepNext/>
              <w:tabs>
                <w:tab w:val="left" w:pos="0"/>
              </w:tabs>
              <w:jc w:val="both"/>
              <w:rPr>
                <w:lang w:eastAsia="ar-SA"/>
              </w:rPr>
            </w:pPr>
          </w:p>
          <w:p w14:paraId="1D347226" w14:textId="77777777" w:rsidR="001318F5" w:rsidRDefault="00AF468D" w:rsidP="001318F5">
            <w:pPr>
              <w:keepNext/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_________________ Чередник К.А.                   __________________ </w:t>
            </w:r>
            <w:r w:rsidR="001318F5" w:rsidRPr="00AF468D">
              <w:rPr>
                <w:color w:val="FFFFFF" w:themeColor="background1"/>
              </w:rPr>
              <w:t>________</w:t>
            </w:r>
            <w:bookmarkStart w:id="8" w:name="_Hlk93936402"/>
            <w:bookmarkEnd w:id="6"/>
            <w:bookmarkEnd w:id="7"/>
            <w:bookmarkEnd w:id="8"/>
          </w:p>
          <w:p w14:paraId="10262846" w14:textId="7F2B07F2" w:rsidR="001318F5" w:rsidRPr="001318F5" w:rsidRDefault="001318F5" w:rsidP="001318F5">
            <w:pPr>
              <w:tabs>
                <w:tab w:val="left" w:pos="3945"/>
              </w:tabs>
              <w:rPr>
                <w:lang w:eastAsia="ar-SA"/>
              </w:rPr>
            </w:pPr>
          </w:p>
        </w:tc>
      </w:tr>
    </w:tbl>
    <w:p w14:paraId="1326BD72" w14:textId="77777777" w:rsidR="00AC6C61" w:rsidRDefault="00AC6C61">
      <w:pPr>
        <w:ind w:firstLine="425"/>
        <w:jc w:val="both"/>
      </w:pPr>
    </w:p>
    <w:p w14:paraId="503E6800" w14:textId="77777777" w:rsidR="00AC6C61" w:rsidRDefault="00AC6C61">
      <w:pPr>
        <w:ind w:firstLine="425"/>
        <w:jc w:val="both"/>
      </w:pPr>
    </w:p>
    <w:p w14:paraId="05289A93" w14:textId="1A95E0F2" w:rsidR="00AC6C61" w:rsidRDefault="00AC6C61">
      <w:pPr>
        <w:ind w:firstLine="425"/>
        <w:jc w:val="both"/>
      </w:pPr>
    </w:p>
    <w:p w14:paraId="2C28D739" w14:textId="77777777" w:rsidR="004F621B" w:rsidRDefault="004F621B">
      <w:pPr>
        <w:jc w:val="center"/>
        <w:rPr>
          <w:b/>
          <w:bCs/>
        </w:rPr>
      </w:pPr>
    </w:p>
    <w:p w14:paraId="34868404" w14:textId="636CA26C" w:rsidR="00AC6C61" w:rsidRDefault="00A739F4">
      <w:pPr>
        <w:jc w:val="center"/>
        <w:rPr>
          <w:b/>
          <w:bCs/>
        </w:rPr>
      </w:pPr>
      <w:r>
        <w:rPr>
          <w:b/>
          <w:bCs/>
        </w:rPr>
        <w:t xml:space="preserve">Спецификация № </w:t>
      </w:r>
      <w:r w:rsidR="005D4DD7">
        <w:rPr>
          <w:b/>
          <w:bCs/>
        </w:rPr>
        <w:t>1</w:t>
      </w:r>
    </w:p>
    <w:p w14:paraId="27836F89" w14:textId="7D86E4B3" w:rsidR="00AC6C61" w:rsidRDefault="00A739F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к договору </w:t>
      </w:r>
      <w:bookmarkStart w:id="9" w:name="_Hlk49432244"/>
      <w:r>
        <w:rPr>
          <w:b/>
          <w:bCs/>
        </w:rPr>
        <w:t xml:space="preserve">№ </w:t>
      </w:r>
      <w:r w:rsidR="001318F5" w:rsidRPr="00AF468D">
        <w:rPr>
          <w:color w:val="FFFFFF" w:themeColor="background1"/>
        </w:rPr>
        <w:t>________</w:t>
      </w:r>
      <w:r>
        <w:rPr>
          <w:b/>
          <w:bCs/>
        </w:rPr>
        <w:t>от «</w:t>
      </w:r>
      <w:r w:rsidR="001318F5" w:rsidRPr="00AF468D">
        <w:rPr>
          <w:color w:val="FFFFFF" w:themeColor="background1"/>
        </w:rPr>
        <w:t>_</w:t>
      </w:r>
      <w:r>
        <w:rPr>
          <w:b/>
          <w:bCs/>
        </w:rPr>
        <w:t xml:space="preserve">» </w:t>
      </w:r>
      <w:r w:rsidR="001318F5" w:rsidRPr="00AF468D">
        <w:rPr>
          <w:color w:val="FFFFFF" w:themeColor="background1"/>
        </w:rPr>
        <w:t>____</w:t>
      </w:r>
      <w:r>
        <w:rPr>
          <w:b/>
          <w:bCs/>
        </w:rPr>
        <w:t>202</w:t>
      </w:r>
      <w:r w:rsidR="001318F5" w:rsidRPr="00AF468D">
        <w:rPr>
          <w:color w:val="FFFFFF" w:themeColor="background1"/>
        </w:rPr>
        <w:t>_</w:t>
      </w:r>
      <w:r>
        <w:rPr>
          <w:b/>
          <w:bCs/>
        </w:rPr>
        <w:t>г.</w:t>
      </w:r>
      <w:bookmarkEnd w:id="9"/>
      <w:r w:rsidR="00951C22">
        <w:rPr>
          <w:b/>
          <w:bCs/>
        </w:rPr>
        <w:t xml:space="preserve"> (далее - Договор)</w:t>
      </w:r>
    </w:p>
    <w:p w14:paraId="68D68F5C" w14:textId="77777777" w:rsidR="00951C22" w:rsidRDefault="00951C22">
      <w:pPr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318F5" w14:paraId="65B8700E" w14:textId="77777777" w:rsidTr="001318F5">
        <w:tc>
          <w:tcPr>
            <w:tcW w:w="5097" w:type="dxa"/>
          </w:tcPr>
          <w:p w14:paraId="71A58F54" w14:textId="3F409AB8" w:rsidR="001318F5" w:rsidRDefault="001318F5" w:rsidP="001318F5">
            <w:r>
              <w:t>г. Самара</w:t>
            </w:r>
          </w:p>
        </w:tc>
        <w:tc>
          <w:tcPr>
            <w:tcW w:w="5097" w:type="dxa"/>
          </w:tcPr>
          <w:p w14:paraId="777885F8" w14:textId="63B4839F" w:rsidR="001318F5" w:rsidRDefault="001318F5" w:rsidP="001318F5">
            <w:pPr>
              <w:jc w:val="right"/>
            </w:pPr>
            <w:r>
              <w:t xml:space="preserve">        «</w:t>
            </w:r>
            <w:r w:rsidRPr="00AF468D">
              <w:rPr>
                <w:color w:val="FFFFFF" w:themeColor="background1"/>
              </w:rPr>
              <w:t>___</w:t>
            </w:r>
            <w:r>
              <w:t xml:space="preserve">» </w:t>
            </w:r>
            <w:r w:rsidRPr="00AF468D">
              <w:rPr>
                <w:color w:val="FFFFFF" w:themeColor="background1"/>
              </w:rPr>
              <w:t>_____</w:t>
            </w:r>
            <w:r>
              <w:t>2023 г.</w:t>
            </w:r>
          </w:p>
        </w:tc>
      </w:tr>
    </w:tbl>
    <w:p w14:paraId="5304C2BB" w14:textId="67E04902" w:rsidR="00951C22" w:rsidRPr="001318F5" w:rsidRDefault="00951C22" w:rsidP="001318F5"/>
    <w:p w14:paraId="11ECE1DB" w14:textId="77777777" w:rsidR="00F44042" w:rsidRPr="00F44042" w:rsidRDefault="00F44042" w:rsidP="00F44042">
      <w:pPr>
        <w:jc w:val="both"/>
        <w:rPr>
          <w:bCs/>
          <w:lang w:eastAsia="ar-SA"/>
        </w:rPr>
      </w:pPr>
      <w:r w:rsidRPr="00F44042">
        <w:rPr>
          <w:b/>
          <w:lang w:eastAsia="ar-SA"/>
        </w:rPr>
        <w:t>Закрытое акционерное общество «АЛМЕТ»</w:t>
      </w:r>
      <w:r w:rsidRPr="00F44042">
        <w:rPr>
          <w:bCs/>
          <w:lang w:eastAsia="ar-SA"/>
        </w:rPr>
        <w:t xml:space="preserve">, именуемое в дальнейшем «Покупатель», в лице Генерального директора Чередника Константина Александровича, действующего на основании Устава, с одной стороны, и </w:t>
      </w:r>
    </w:p>
    <w:p w14:paraId="4482B42F" w14:textId="31F3487E" w:rsidR="00951C22" w:rsidRDefault="00D37CC3">
      <w:pPr>
        <w:jc w:val="both"/>
        <w:rPr>
          <w:bCs/>
        </w:rPr>
      </w:pPr>
      <w:r w:rsidRPr="00E22618">
        <w:rPr>
          <w:b/>
          <w:bCs/>
          <w:lang w:eastAsia="ar-SA"/>
        </w:rPr>
        <w:t>Общество с ограниченной ответственностью «</w:t>
      </w:r>
      <w:r w:rsidR="001318F5" w:rsidRPr="00AF468D">
        <w:rPr>
          <w:color w:val="FFFFFF" w:themeColor="background1"/>
        </w:rPr>
        <w:t>________</w:t>
      </w:r>
      <w:r w:rsidRPr="00E22618">
        <w:rPr>
          <w:lang w:eastAsia="ar-SA"/>
        </w:rPr>
        <w:t>», именуемое в дальнейшем «Поставщик», в лице</w:t>
      </w:r>
      <w:r>
        <w:rPr>
          <w:lang w:eastAsia="ar-SA"/>
        </w:rPr>
        <w:t xml:space="preserve"> </w:t>
      </w:r>
      <w:r w:rsidR="001318F5" w:rsidRPr="00AF468D">
        <w:rPr>
          <w:color w:val="FFFFFF" w:themeColor="background1"/>
        </w:rPr>
        <w:t>________</w:t>
      </w:r>
      <w:r w:rsidR="00F44042" w:rsidRPr="00F44042">
        <w:rPr>
          <w:bCs/>
          <w:lang w:eastAsia="ar-SA"/>
        </w:rPr>
        <w:t>, действующего на основании Устава, с одной стороны, именуемые совместно «Стороны»</w:t>
      </w:r>
      <w:r w:rsidR="00951C22">
        <w:rPr>
          <w:lang w:eastAsia="ar-SA"/>
        </w:rPr>
        <w:t xml:space="preserve">, </w:t>
      </w:r>
      <w:r w:rsidR="00A739F4">
        <w:rPr>
          <w:bCs/>
        </w:rPr>
        <w:t xml:space="preserve">заключили настоящую спецификацию </w:t>
      </w:r>
      <w:r w:rsidR="00951C22">
        <w:rPr>
          <w:bCs/>
        </w:rPr>
        <w:t xml:space="preserve">к Договору </w:t>
      </w:r>
      <w:r w:rsidR="00A739F4">
        <w:rPr>
          <w:bCs/>
        </w:rPr>
        <w:t>о нижеследующем:</w:t>
      </w:r>
    </w:p>
    <w:p w14:paraId="21349A79" w14:textId="77777777" w:rsidR="001E72C1" w:rsidRPr="001E72C1" w:rsidRDefault="001E72C1">
      <w:pPr>
        <w:jc w:val="both"/>
        <w:rPr>
          <w:bCs/>
        </w:rPr>
      </w:pPr>
    </w:p>
    <w:p w14:paraId="312A3A64" w14:textId="3519EB3C" w:rsidR="00AC6C61" w:rsidRPr="00951C22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</w:rPr>
      </w:pPr>
      <w:r w:rsidRPr="00951C22">
        <w:rPr>
          <w:bCs/>
        </w:rPr>
        <w:t>Поставщик обязуется продать, а Покупатель принять и обеспечить оплату лома следующих групп металла:</w:t>
      </w:r>
    </w:p>
    <w:tbl>
      <w:tblPr>
        <w:tblW w:w="10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1821"/>
        <w:gridCol w:w="1176"/>
        <w:gridCol w:w="1271"/>
        <w:gridCol w:w="2407"/>
        <w:gridCol w:w="2030"/>
      </w:tblGrid>
      <w:tr w:rsidR="00300A0D" w14:paraId="7365F8E3" w14:textId="77777777" w:rsidTr="009108ED">
        <w:trPr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D30A" w14:textId="77777777" w:rsidR="00BB16C0" w:rsidRPr="00300A0D" w:rsidRDefault="00BB16C0" w:rsidP="00203498">
            <w:pPr>
              <w:jc w:val="center"/>
              <w:rPr>
                <w:b/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6EAA" w14:textId="77777777" w:rsidR="00BB16C0" w:rsidRPr="00300A0D" w:rsidRDefault="00BB16C0" w:rsidP="00203498">
            <w:pPr>
              <w:jc w:val="center"/>
              <w:rPr>
                <w:b/>
                <w:sz w:val="18"/>
                <w:szCs w:val="18"/>
              </w:rPr>
            </w:pPr>
          </w:p>
          <w:p w14:paraId="1FC2EFC4" w14:textId="1E8E5A4D" w:rsidR="00BB16C0" w:rsidRPr="00300A0D" w:rsidRDefault="00BB16C0" w:rsidP="00203498">
            <w:pPr>
              <w:jc w:val="center"/>
              <w:rPr>
                <w:b/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Количество брутто, тонн.</w:t>
            </w:r>
          </w:p>
          <w:p w14:paraId="1474F079" w14:textId="0FEF1407" w:rsidR="00BB16C0" w:rsidRPr="00300A0D" w:rsidRDefault="00BB16C0" w:rsidP="002034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7564" w14:textId="6A7C4A9E" w:rsidR="00BB16C0" w:rsidRPr="00300A0D" w:rsidRDefault="00BB16C0" w:rsidP="00BB16C0">
            <w:pPr>
              <w:jc w:val="center"/>
              <w:rPr>
                <w:b/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Засор, 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B886" w14:textId="65887F0F" w:rsidR="00BB16C0" w:rsidRPr="00300A0D" w:rsidRDefault="00BB16C0" w:rsidP="00BB16C0">
            <w:pPr>
              <w:jc w:val="center"/>
              <w:rPr>
                <w:b/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Количество нетто, тонн.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A0342" w14:textId="497F91E4" w:rsidR="00BB16C0" w:rsidRPr="00300A0D" w:rsidRDefault="00BB16C0" w:rsidP="00203498">
            <w:pPr>
              <w:jc w:val="center"/>
              <w:rPr>
                <w:b/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Цена в руб. за тонну</w:t>
            </w:r>
            <w:r w:rsidR="00167285" w:rsidRPr="00300A0D">
              <w:rPr>
                <w:b/>
                <w:sz w:val="18"/>
                <w:szCs w:val="18"/>
              </w:rPr>
              <w:t xml:space="preserve"> нетто</w:t>
            </w:r>
            <w:r w:rsidRPr="00300A0D">
              <w:rPr>
                <w:b/>
                <w:sz w:val="18"/>
                <w:szCs w:val="18"/>
              </w:rPr>
              <w:t>,</w:t>
            </w:r>
          </w:p>
          <w:p w14:paraId="7D9BE8BE" w14:textId="4EB77C55" w:rsidR="00BB16C0" w:rsidRPr="00300A0D" w:rsidRDefault="00BB16C0" w:rsidP="00203498">
            <w:pPr>
              <w:jc w:val="center"/>
              <w:rPr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(НДС исчисляется налоговым агентом)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C532" w14:textId="3C4FCB85" w:rsidR="00BB16C0" w:rsidRPr="00300A0D" w:rsidRDefault="00BB16C0" w:rsidP="00203498">
            <w:pPr>
              <w:jc w:val="center"/>
              <w:rPr>
                <w:sz w:val="18"/>
                <w:szCs w:val="18"/>
              </w:rPr>
            </w:pPr>
            <w:r w:rsidRPr="00300A0D">
              <w:rPr>
                <w:b/>
                <w:sz w:val="18"/>
                <w:szCs w:val="18"/>
              </w:rPr>
              <w:t>Сумма в руб. (НДС исчисляется налоговым агентом)</w:t>
            </w:r>
          </w:p>
        </w:tc>
      </w:tr>
      <w:tr w:rsidR="001318F5" w:rsidRPr="00F357B2" w14:paraId="24C76F81" w14:textId="77777777" w:rsidTr="009108ED">
        <w:trPr>
          <w:cantSplit/>
          <w:trHeight w:val="688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A019F" w14:textId="388A44D8" w:rsidR="001318F5" w:rsidRPr="00300A0D" w:rsidRDefault="001318F5" w:rsidP="001318F5">
            <w:pPr>
              <w:ind w:right="-108"/>
              <w:rPr>
                <w:b/>
                <w:sz w:val="18"/>
                <w:szCs w:val="18"/>
              </w:rPr>
            </w:pPr>
            <w:r w:rsidRPr="00AF468D">
              <w:rPr>
                <w:color w:val="FFFFFF" w:themeColor="background1"/>
              </w:rPr>
              <w:t>________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ECA1" w14:textId="6565A6B2" w:rsidR="001318F5" w:rsidRPr="00300A0D" w:rsidRDefault="001318F5" w:rsidP="001318F5">
            <w:pPr>
              <w:jc w:val="center"/>
              <w:rPr>
                <w:bCs/>
                <w:sz w:val="16"/>
                <w:szCs w:val="16"/>
              </w:rPr>
            </w:pPr>
            <w:r w:rsidRPr="00AF468D">
              <w:rPr>
                <w:color w:val="FFFFFF" w:themeColor="background1"/>
              </w:rPr>
              <w:t>________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3A8B" w14:textId="442EB75C" w:rsidR="001318F5" w:rsidRPr="00300A0D" w:rsidRDefault="001318F5" w:rsidP="001318F5">
            <w:pPr>
              <w:jc w:val="center"/>
              <w:rPr>
                <w:bCs/>
                <w:sz w:val="16"/>
                <w:szCs w:val="16"/>
              </w:rPr>
            </w:pPr>
            <w:r w:rsidRPr="00E829D4">
              <w:rPr>
                <w:color w:val="FFFFFF" w:themeColor="background1"/>
              </w:rPr>
              <w:t>________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A9D9" w14:textId="73F5E215" w:rsidR="001318F5" w:rsidRPr="00300A0D" w:rsidRDefault="001318F5" w:rsidP="001318F5">
            <w:pPr>
              <w:jc w:val="center"/>
              <w:rPr>
                <w:bCs/>
                <w:sz w:val="16"/>
                <w:szCs w:val="16"/>
              </w:rPr>
            </w:pPr>
            <w:r w:rsidRPr="00E829D4">
              <w:rPr>
                <w:color w:val="FFFFFF" w:themeColor="background1"/>
              </w:rPr>
              <w:t>________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BB5A" w14:textId="0D78BDC7" w:rsidR="001318F5" w:rsidRPr="00300A0D" w:rsidRDefault="001318F5" w:rsidP="001318F5">
            <w:pPr>
              <w:jc w:val="center"/>
              <w:rPr>
                <w:bCs/>
                <w:sz w:val="16"/>
                <w:szCs w:val="16"/>
              </w:rPr>
            </w:pPr>
            <w:r w:rsidRPr="00787AE8">
              <w:rPr>
                <w:color w:val="FFFFFF" w:themeColor="background1"/>
              </w:rPr>
              <w:t>________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1D85" w14:textId="04458684" w:rsidR="001318F5" w:rsidRPr="00300A0D" w:rsidRDefault="001318F5" w:rsidP="001318F5">
            <w:pPr>
              <w:jc w:val="center"/>
              <w:rPr>
                <w:bCs/>
                <w:sz w:val="16"/>
                <w:szCs w:val="16"/>
              </w:rPr>
            </w:pPr>
            <w:r w:rsidRPr="00787AE8">
              <w:rPr>
                <w:color w:val="FFFFFF" w:themeColor="background1"/>
              </w:rPr>
              <w:t>________</w:t>
            </w:r>
          </w:p>
        </w:tc>
      </w:tr>
    </w:tbl>
    <w:p w14:paraId="120D68D4" w14:textId="7599B6D3" w:rsidR="00AC6C61" w:rsidRPr="00F357B2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</w:rPr>
      </w:pPr>
      <w:r w:rsidRPr="00F357B2">
        <w:rPr>
          <w:bCs/>
        </w:rPr>
        <w:t xml:space="preserve">Порядок поставки: </w:t>
      </w:r>
      <w:r w:rsidR="00904276" w:rsidRPr="00973744">
        <w:rPr>
          <w:bCs/>
        </w:rPr>
        <w:t>отгрузка в адрес покупателя</w:t>
      </w:r>
      <w:r w:rsidRPr="00973744">
        <w:rPr>
          <w:bCs/>
        </w:rPr>
        <w:t>: г. Самара п. Козелки</w:t>
      </w:r>
      <w:r w:rsidR="00904276" w:rsidRPr="00973744">
        <w:rPr>
          <w:bCs/>
        </w:rPr>
        <w:t>, УПТК</w:t>
      </w:r>
      <w:r w:rsidR="000D2C83" w:rsidRPr="00973744">
        <w:rPr>
          <w:bCs/>
        </w:rPr>
        <w:t xml:space="preserve">; доставка автотранспортом силами и за счёт </w:t>
      </w:r>
      <w:r w:rsidR="00355022" w:rsidRPr="00973744">
        <w:rPr>
          <w:bCs/>
        </w:rPr>
        <w:t>По</w:t>
      </w:r>
      <w:r w:rsidR="00904276" w:rsidRPr="00973744">
        <w:rPr>
          <w:bCs/>
        </w:rPr>
        <w:t>купателя</w:t>
      </w:r>
      <w:r w:rsidR="000D2C83" w:rsidRPr="00973744">
        <w:rPr>
          <w:bCs/>
        </w:rPr>
        <w:t>.</w:t>
      </w:r>
    </w:p>
    <w:p w14:paraId="277B5300" w14:textId="0030DD83" w:rsidR="00AC6C61" w:rsidRPr="00F357B2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bCs/>
        </w:rPr>
      </w:pPr>
      <w:r w:rsidRPr="00F357B2">
        <w:rPr>
          <w:bCs/>
        </w:rPr>
        <w:t>Срок поставки:</w:t>
      </w:r>
      <w:r w:rsidR="003E4248">
        <w:rPr>
          <w:bCs/>
        </w:rPr>
        <w:t xml:space="preserve"> по факту накопления </w:t>
      </w:r>
    </w:p>
    <w:p w14:paraId="412BF381" w14:textId="7772E938" w:rsidR="00AC6C61" w:rsidRPr="00F357B2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bCs/>
        </w:rPr>
      </w:pPr>
      <w:r w:rsidRPr="00F357B2">
        <w:rPr>
          <w:bCs/>
        </w:rPr>
        <w:t xml:space="preserve">Порядок оплаты: 100% </w:t>
      </w:r>
      <w:r w:rsidR="00FF2876">
        <w:rPr>
          <w:bCs/>
        </w:rPr>
        <w:t>пред</w:t>
      </w:r>
      <w:r w:rsidRPr="00F357B2">
        <w:rPr>
          <w:bCs/>
        </w:rPr>
        <w:t xml:space="preserve">оплата денежных средств на расчётный счет Поставщика </w:t>
      </w:r>
      <w:r w:rsidR="003E4248">
        <w:rPr>
          <w:bCs/>
        </w:rPr>
        <w:t xml:space="preserve">в течении </w:t>
      </w:r>
      <w:r w:rsidR="00FF2876">
        <w:rPr>
          <w:bCs/>
        </w:rPr>
        <w:t>3</w:t>
      </w:r>
      <w:r w:rsidR="003E4248">
        <w:rPr>
          <w:bCs/>
        </w:rPr>
        <w:t xml:space="preserve"> банковских дней</w:t>
      </w:r>
      <w:r w:rsidR="00FF2876">
        <w:rPr>
          <w:bCs/>
        </w:rPr>
        <w:t xml:space="preserve"> с момента выставления счета.</w:t>
      </w:r>
    </w:p>
    <w:p w14:paraId="4E2960CC" w14:textId="7A9E0F62" w:rsidR="00AC6C61" w:rsidRPr="00F357B2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bCs/>
        </w:rPr>
      </w:pPr>
      <w:r w:rsidRPr="00F357B2">
        <w:rPr>
          <w:bCs/>
        </w:rPr>
        <w:t>Требования к лому:</w:t>
      </w:r>
    </w:p>
    <w:p w14:paraId="24735025" w14:textId="7886A2AD" w:rsidR="00AC6C61" w:rsidRPr="00F357B2" w:rsidRDefault="003F3D1D">
      <w:pPr>
        <w:jc w:val="both"/>
      </w:pPr>
      <w:r w:rsidRPr="00F357B2">
        <w:t>5.1.</w:t>
      </w:r>
      <w:r w:rsidR="00A739F4" w:rsidRPr="00F357B2">
        <w:t xml:space="preserve"> Лом </w:t>
      </w:r>
      <w:r w:rsidR="00921B29">
        <w:t xml:space="preserve">алюминиевых </w:t>
      </w:r>
      <w:r w:rsidR="00A739F4" w:rsidRPr="00F357B2">
        <w:t>банок из-под напитков.</w:t>
      </w:r>
    </w:p>
    <w:p w14:paraId="6C8B8AEC" w14:textId="2A9372DB" w:rsidR="003F3D1D" w:rsidRPr="00F357B2" w:rsidRDefault="003F3D1D" w:rsidP="003F3D1D">
      <w:pPr>
        <w:jc w:val="both"/>
      </w:pPr>
      <w:r w:rsidRPr="00F357B2">
        <w:t>5.2 Лом принимается в следующем виде: россыпью или биг-бэгах, в кипах, тюках.</w:t>
      </w:r>
    </w:p>
    <w:p w14:paraId="76D673B4" w14:textId="77777777" w:rsidR="00AC6C61" w:rsidRPr="00F357B2" w:rsidRDefault="00A739F4">
      <w:pPr>
        <w:jc w:val="both"/>
      </w:pPr>
      <w:r w:rsidRPr="00F357B2">
        <w:rPr>
          <w:b/>
          <w:bCs/>
        </w:rPr>
        <w:t>Не допускается при поставке этой группы лома:</w:t>
      </w:r>
    </w:p>
    <w:p w14:paraId="1C21BF8C" w14:textId="77777777" w:rsidR="00AC6C61" w:rsidRPr="00F357B2" w:rsidRDefault="00A739F4">
      <w:pPr>
        <w:jc w:val="both"/>
      </w:pPr>
      <w:r w:rsidRPr="00F357B2">
        <w:t>• поставка металлолома в сильно спрессованных брикетах.</w:t>
      </w:r>
    </w:p>
    <w:p w14:paraId="55BE1AC6" w14:textId="77777777" w:rsidR="00AC6C61" w:rsidRPr="00F357B2" w:rsidRDefault="00A739F4">
      <w:pPr>
        <w:jc w:val="both"/>
      </w:pPr>
      <w:r w:rsidRPr="00F357B2">
        <w:t>• Поставка в биг-бэгах б/у после химически опасных веществ (классификация соответствия ГОСТ 12.1.007-76)</w:t>
      </w:r>
    </w:p>
    <w:p w14:paraId="5D95BE0C" w14:textId="6363FDA8" w:rsidR="003F3D1D" w:rsidRPr="00F357B2" w:rsidRDefault="003F3D1D" w:rsidP="003F3D1D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</w:rPr>
      </w:pPr>
      <w:r w:rsidRPr="00F357B2">
        <w:rPr>
          <w:b/>
        </w:rPr>
        <w:t>Требования при отгрузке лома:</w:t>
      </w:r>
    </w:p>
    <w:p w14:paraId="46798057" w14:textId="38115AA5" w:rsidR="003F3D1D" w:rsidRPr="00F357B2" w:rsidRDefault="003E4248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6.</w:t>
      </w:r>
      <w:r w:rsidR="00973744">
        <w:rPr>
          <w:bCs/>
          <w:color w:val="000000" w:themeColor="text1"/>
        </w:rPr>
        <w:t>1</w:t>
      </w:r>
      <w:r w:rsidRPr="00F357B2">
        <w:rPr>
          <w:bCs/>
          <w:color w:val="000000" w:themeColor="text1"/>
        </w:rPr>
        <w:t xml:space="preserve"> Предоставить</w:t>
      </w:r>
      <w:r w:rsidR="003F3D1D" w:rsidRPr="00F357B2">
        <w:rPr>
          <w:bCs/>
          <w:color w:val="000000" w:themeColor="text1"/>
        </w:rPr>
        <w:t xml:space="preserve"> данные по весу и количеству биг-бэгов, кип или тюков. </w:t>
      </w:r>
    </w:p>
    <w:p w14:paraId="3E3D6AF0" w14:textId="0769F32F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6.</w:t>
      </w:r>
      <w:r w:rsidR="00973744">
        <w:rPr>
          <w:bCs/>
          <w:color w:val="000000" w:themeColor="text1"/>
        </w:rPr>
        <w:t>2</w:t>
      </w:r>
      <w:r w:rsidRPr="00F357B2">
        <w:rPr>
          <w:bCs/>
          <w:color w:val="000000" w:themeColor="text1"/>
        </w:rPr>
        <w:t xml:space="preserve"> По завершению загрузки лома опломбировать транспортное средство. При отсутствии пломбы сообщить курирующему менеджеру со стороны Покупателя.</w:t>
      </w:r>
    </w:p>
    <w:p w14:paraId="553C5127" w14:textId="271BF9EA" w:rsidR="003F3D1D" w:rsidRPr="00F357B2" w:rsidRDefault="003F3D1D" w:rsidP="003F3D1D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</w:rPr>
      </w:pPr>
      <w:r w:rsidRPr="00F357B2">
        <w:rPr>
          <w:b/>
          <w:color w:val="000000" w:themeColor="text1"/>
        </w:rPr>
        <w:t xml:space="preserve">Приемка товара и определение фактического засора. </w:t>
      </w:r>
    </w:p>
    <w:p w14:paraId="06022874" w14:textId="5B9E0F0E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7.1 Приёмка Товара по количеству (качеству) производится на складе Покупателя и по его весам.</w:t>
      </w:r>
    </w:p>
    <w:p w14:paraId="1BD6911B" w14:textId="7AB6AFBF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 xml:space="preserve">7.2 При расхождении в весе, между показаниями веса Поставщика (заявленного в ТТН) и весом взвешиваемого Товара на весах Покупателя, в пределах 3% от общего веса по ТТН будет являться для Сторон допустимым и приемлемым, то есть в данном случае претензии по количеству не предъявляются и не принимаются. </w:t>
      </w:r>
    </w:p>
    <w:p w14:paraId="11897DAC" w14:textId="6FBB2565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 xml:space="preserve">7.3 Для определения фактического засора от общей партии поставленного лома отбирается 5% материала. Далее происходит сортировка от примесей и установление остаточной влаги. </w:t>
      </w:r>
    </w:p>
    <w:p w14:paraId="62A6E030" w14:textId="1DAF4CCE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7.4 Засоренностью партии лома признается включение фрагментов, не относящихся к лому (пластик, дерево, ветошь, резина, металл и пр.), загрязнения (глина, земля, песок и пр.), остатки атмосферных осадков (вода, снег, лед) и остаточная влага.</w:t>
      </w:r>
    </w:p>
    <w:p w14:paraId="36F36DD3" w14:textId="60C7742E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 xml:space="preserve">7.5 Остаточная влага определяется путем дробления отсортированного материала и последующей сушки. Разница весов до и после сушки является значением остаточной влаги. </w:t>
      </w:r>
    </w:p>
    <w:p w14:paraId="33C91012" w14:textId="2A1EBD1E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7.6 Фактический засор определяется суммой отсортированных примесей и остаточной влагой.</w:t>
      </w:r>
    </w:p>
    <w:p w14:paraId="437A42E7" w14:textId="49850917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7.7 Расчетная засоренность распространяется на всю партию товара.</w:t>
      </w:r>
    </w:p>
    <w:p w14:paraId="446572E2" w14:textId="05E4DFDF" w:rsidR="003F3D1D" w:rsidRPr="00F357B2" w:rsidRDefault="003F3D1D" w:rsidP="003F3D1D">
      <w:pPr>
        <w:pStyle w:val="a3"/>
        <w:tabs>
          <w:tab w:val="left" w:pos="284"/>
        </w:tabs>
        <w:ind w:left="0"/>
        <w:jc w:val="both"/>
        <w:rPr>
          <w:bCs/>
          <w:color w:val="000000" w:themeColor="text1"/>
        </w:rPr>
      </w:pPr>
      <w:r w:rsidRPr="00F357B2">
        <w:rPr>
          <w:bCs/>
          <w:color w:val="000000" w:themeColor="text1"/>
        </w:rPr>
        <w:t>7.8 При выявлении скрытых недостатков (дефектов) основной партии лома, обнаруженных в процессе производства, составляется Акт произвольной формы в течение одного месяца с момента обнаружения, но не позднее 6 (шести) месяцев со дня получения Товара.</w:t>
      </w:r>
    </w:p>
    <w:p w14:paraId="7916119E" w14:textId="53FD6B81" w:rsidR="00AC6C61" w:rsidRPr="007C62F9" w:rsidRDefault="00A739F4" w:rsidP="0035502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color w:val="000000" w:themeColor="text1"/>
        </w:rPr>
      </w:pPr>
      <w:r w:rsidRPr="007C62F9">
        <w:rPr>
          <w:bCs/>
          <w:color w:val="000000" w:themeColor="text1"/>
        </w:rPr>
        <w:t xml:space="preserve">Товар ненадлежащего качества и номенклатуры (не прошедший химический анализ) подлежит возврату Поставщику и за его счет. Поставщик обязуется произвести возврат оплаты за Товар </w:t>
      </w:r>
      <w:r w:rsidRPr="007C62F9">
        <w:rPr>
          <w:bCs/>
          <w:color w:val="000000" w:themeColor="text1"/>
        </w:rPr>
        <w:lastRenderedPageBreak/>
        <w:t>ненадлежащего качества и номенклатуры на расчетный счет Покупателя в течение трех банковских дней с момента получения приемосдаточного акта на товар, подлежащий возврату.</w:t>
      </w:r>
    </w:p>
    <w:p w14:paraId="71E03BE7" w14:textId="7E6A19E5" w:rsidR="00AC6C61" w:rsidRPr="007C62F9" w:rsidRDefault="00A739F4" w:rsidP="00B83271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color w:val="000000" w:themeColor="text1"/>
        </w:rPr>
      </w:pPr>
      <w:r w:rsidRPr="007C62F9">
        <w:rPr>
          <w:bCs/>
          <w:color w:val="000000" w:themeColor="text1"/>
        </w:rPr>
        <w:t>Поставщик обязуется предоставить документы (товарную накладную</w:t>
      </w:r>
      <w:r w:rsidR="00155A4B" w:rsidRPr="007C62F9">
        <w:rPr>
          <w:bCs/>
          <w:color w:val="000000" w:themeColor="text1"/>
        </w:rPr>
        <w:t>, счет-фактуру</w:t>
      </w:r>
      <w:r w:rsidRPr="007C62F9">
        <w:rPr>
          <w:bCs/>
          <w:color w:val="000000" w:themeColor="text1"/>
        </w:rPr>
        <w:t xml:space="preserve">) в течение трех дней с момента поставки Товара. Надлежащим предоставлением является направление указанных документов посредством средств электронной связи, с одновременным направлением их почтовой корреспонденцией. </w:t>
      </w:r>
    </w:p>
    <w:p w14:paraId="021C81E1" w14:textId="63CC3D98" w:rsidR="00AC6C61" w:rsidRPr="00B83271" w:rsidRDefault="003F3D1D" w:rsidP="00B83271">
      <w:p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A739F4" w:rsidRPr="007C62F9">
        <w:rPr>
          <w:color w:val="000000" w:themeColor="text1"/>
        </w:rPr>
        <w:t xml:space="preserve">. </w:t>
      </w:r>
      <w:r w:rsidR="00A739F4" w:rsidRPr="007C62F9">
        <w:rPr>
          <w:bCs/>
          <w:color w:val="000000" w:themeColor="text1"/>
        </w:rPr>
        <w:t xml:space="preserve">Настоящая спецификация, составлен в двух экземплярах, имеющих равную юридическую силу, по одному для каждой из сторон и является неотъемлемой частью </w:t>
      </w:r>
      <w:r w:rsidR="00B83271" w:rsidRPr="007C62F9">
        <w:rPr>
          <w:bCs/>
          <w:color w:val="000000" w:themeColor="text1"/>
        </w:rPr>
        <w:t>Д</w:t>
      </w:r>
      <w:r w:rsidR="00A739F4" w:rsidRPr="007C62F9">
        <w:rPr>
          <w:bCs/>
          <w:color w:val="000000" w:themeColor="text1"/>
        </w:rPr>
        <w:t>оговора</w:t>
      </w:r>
      <w:r w:rsidR="00B83271" w:rsidRPr="007C62F9">
        <w:rPr>
          <w:bCs/>
          <w:color w:val="000000" w:themeColor="text1"/>
        </w:rPr>
        <w:t>.</w:t>
      </w:r>
    </w:p>
    <w:p w14:paraId="1AAF3D0D" w14:textId="77777777" w:rsidR="00AC6C61" w:rsidRPr="00B83271" w:rsidRDefault="00AC6C61">
      <w:pPr>
        <w:jc w:val="both"/>
        <w:rPr>
          <w:bCs/>
          <w:color w:val="000000" w:themeColor="text1"/>
        </w:rPr>
      </w:pPr>
    </w:p>
    <w:p w14:paraId="42D0497C" w14:textId="77777777" w:rsidR="00921B29" w:rsidRDefault="00921B29" w:rsidP="00921B29">
      <w:pPr>
        <w:ind w:firstLine="425"/>
      </w:pPr>
    </w:p>
    <w:p w14:paraId="0EF2E3DE" w14:textId="77777777" w:rsidR="001E72C1" w:rsidRDefault="001E72C1" w:rsidP="001E72C1">
      <w:pPr>
        <w:ind w:firstLine="425"/>
      </w:pPr>
      <w:r>
        <w:t>«ПОКУПАТЕЛЬ»:                                           «ПОСТАВЩИК»:</w:t>
      </w:r>
    </w:p>
    <w:p w14:paraId="171C7233" w14:textId="77777777" w:rsidR="001E72C1" w:rsidRDefault="001E72C1" w:rsidP="001E72C1">
      <w:pPr>
        <w:ind w:firstLine="425"/>
      </w:pPr>
    </w:p>
    <w:p w14:paraId="7F8BD09A" w14:textId="77777777" w:rsidR="00D37CC3" w:rsidRDefault="00D37CC3" w:rsidP="00D37CC3">
      <w:pPr>
        <w:ind w:firstLine="425"/>
      </w:pPr>
    </w:p>
    <w:p w14:paraId="31CEA7D2" w14:textId="2063F777" w:rsidR="00D37CC3" w:rsidRDefault="00D37CC3" w:rsidP="00D37CC3">
      <w:pPr>
        <w:ind w:firstLine="425"/>
      </w:pPr>
      <w:r>
        <w:t xml:space="preserve">Генеральный директор                                        </w:t>
      </w:r>
      <w:r w:rsidR="009108ED" w:rsidRPr="00AF468D">
        <w:rPr>
          <w:color w:val="FFFFFF" w:themeColor="background1"/>
        </w:rPr>
        <w:t>________</w:t>
      </w:r>
    </w:p>
    <w:p w14:paraId="6008F123" w14:textId="04862E91" w:rsidR="00D37CC3" w:rsidRDefault="00D37CC3" w:rsidP="00D37CC3">
      <w:pPr>
        <w:ind w:firstLine="425"/>
      </w:pPr>
      <w:r>
        <w:t xml:space="preserve">ЗАО «АЛМЕТ»                                                    </w:t>
      </w:r>
      <w:r w:rsidR="009108ED" w:rsidRPr="00AF468D">
        <w:rPr>
          <w:color w:val="FFFFFF" w:themeColor="background1"/>
        </w:rPr>
        <w:t>________</w:t>
      </w:r>
    </w:p>
    <w:p w14:paraId="5217C15A" w14:textId="77777777" w:rsidR="00D37CC3" w:rsidRDefault="00D37CC3" w:rsidP="00D37CC3">
      <w:pPr>
        <w:ind w:firstLine="425"/>
      </w:pPr>
    </w:p>
    <w:p w14:paraId="74617A46" w14:textId="77777777" w:rsidR="00D37CC3" w:rsidRDefault="00D37CC3" w:rsidP="00D37CC3">
      <w:pPr>
        <w:ind w:firstLine="425"/>
      </w:pPr>
    </w:p>
    <w:p w14:paraId="5FD60811" w14:textId="7F5E9EAF" w:rsidR="00437FBD" w:rsidRDefault="00D37CC3" w:rsidP="00D37CC3">
      <w:pPr>
        <w:ind w:firstLine="425"/>
      </w:pPr>
      <w:r>
        <w:t xml:space="preserve">_________________ Чередник К.А.                   __________________ </w:t>
      </w:r>
      <w:r w:rsidR="009108ED" w:rsidRPr="00AF468D">
        <w:rPr>
          <w:color w:val="FFFFFF" w:themeColor="background1"/>
        </w:rPr>
        <w:t>________</w:t>
      </w:r>
    </w:p>
    <w:p w14:paraId="1012F899" w14:textId="37D41FD5" w:rsidR="00B83271" w:rsidRDefault="00B83271" w:rsidP="00D37CC3">
      <w:pPr>
        <w:ind w:firstLine="425"/>
      </w:pPr>
      <w:r>
        <w:t>м.п.                                                                        м.п.</w:t>
      </w:r>
    </w:p>
    <w:p w14:paraId="767BF801" w14:textId="6BFAAA44" w:rsidR="00B83271" w:rsidRDefault="00B83271">
      <w:pPr>
        <w:ind w:firstLine="425"/>
      </w:pPr>
    </w:p>
    <w:p w14:paraId="0A62D4F0" w14:textId="0C8FB3C3" w:rsidR="009108ED" w:rsidRPr="009108ED" w:rsidRDefault="009108ED" w:rsidP="009108ED"/>
    <w:p w14:paraId="7FEFF8A2" w14:textId="342252EB" w:rsidR="009108ED" w:rsidRPr="009108ED" w:rsidRDefault="009108ED" w:rsidP="009108ED"/>
    <w:p w14:paraId="23D3C2C9" w14:textId="0DE46274" w:rsidR="009108ED" w:rsidRPr="009108ED" w:rsidRDefault="009108ED" w:rsidP="009108ED"/>
    <w:p w14:paraId="0DA1AFEB" w14:textId="0EE6918E" w:rsidR="009108ED" w:rsidRPr="009108ED" w:rsidRDefault="009108ED" w:rsidP="009108ED"/>
    <w:p w14:paraId="3E6ABD7E" w14:textId="1FF45A80" w:rsidR="009108ED" w:rsidRPr="009108ED" w:rsidRDefault="009108ED" w:rsidP="009108ED"/>
    <w:p w14:paraId="7C409E2A" w14:textId="56009DE7" w:rsidR="009108ED" w:rsidRPr="009108ED" w:rsidRDefault="009108ED" w:rsidP="009108ED"/>
    <w:p w14:paraId="70B68F71" w14:textId="26A9CACD" w:rsidR="009108ED" w:rsidRPr="009108ED" w:rsidRDefault="009108ED" w:rsidP="009108ED"/>
    <w:p w14:paraId="5AD5F1EA" w14:textId="5CAE76DF" w:rsidR="009108ED" w:rsidRPr="009108ED" w:rsidRDefault="009108ED" w:rsidP="009108ED"/>
    <w:p w14:paraId="2C133330" w14:textId="779F7AAC" w:rsidR="009108ED" w:rsidRPr="009108ED" w:rsidRDefault="009108ED" w:rsidP="009108ED"/>
    <w:p w14:paraId="3C320834" w14:textId="66718622" w:rsidR="009108ED" w:rsidRPr="009108ED" w:rsidRDefault="009108ED" w:rsidP="009108ED"/>
    <w:p w14:paraId="2C33BEFD" w14:textId="5832B452" w:rsidR="009108ED" w:rsidRPr="009108ED" w:rsidRDefault="009108ED" w:rsidP="009108ED"/>
    <w:p w14:paraId="2C3C8169" w14:textId="283D67E5" w:rsidR="009108ED" w:rsidRPr="009108ED" w:rsidRDefault="009108ED" w:rsidP="009108ED"/>
    <w:p w14:paraId="56C7925C" w14:textId="4146A8EA" w:rsidR="009108ED" w:rsidRPr="009108ED" w:rsidRDefault="009108ED" w:rsidP="009108ED"/>
    <w:p w14:paraId="4ECAFC83" w14:textId="5C460FD2" w:rsidR="009108ED" w:rsidRPr="009108ED" w:rsidRDefault="009108ED" w:rsidP="009108ED"/>
    <w:p w14:paraId="06D9CA27" w14:textId="6C2CEBFE" w:rsidR="009108ED" w:rsidRPr="009108ED" w:rsidRDefault="009108ED" w:rsidP="009108ED"/>
    <w:p w14:paraId="12666776" w14:textId="7D9BDAD4" w:rsidR="009108ED" w:rsidRPr="009108ED" w:rsidRDefault="009108ED" w:rsidP="009108ED"/>
    <w:p w14:paraId="5F26E35C" w14:textId="71ED336F" w:rsidR="009108ED" w:rsidRPr="009108ED" w:rsidRDefault="009108ED" w:rsidP="009108ED"/>
    <w:p w14:paraId="33DB228F" w14:textId="78C99DE4" w:rsidR="009108ED" w:rsidRPr="009108ED" w:rsidRDefault="009108ED" w:rsidP="009108ED"/>
    <w:p w14:paraId="69BB1AC7" w14:textId="49FF344F" w:rsidR="009108ED" w:rsidRPr="009108ED" w:rsidRDefault="009108ED" w:rsidP="009108ED"/>
    <w:p w14:paraId="5E86A9BE" w14:textId="6F2ABF34" w:rsidR="009108ED" w:rsidRPr="009108ED" w:rsidRDefault="009108ED" w:rsidP="009108ED"/>
    <w:p w14:paraId="55F61E48" w14:textId="5DF49BAD" w:rsidR="009108ED" w:rsidRPr="009108ED" w:rsidRDefault="009108ED" w:rsidP="009108ED"/>
    <w:p w14:paraId="0C052ECB" w14:textId="3DE0C749" w:rsidR="009108ED" w:rsidRPr="009108ED" w:rsidRDefault="009108ED" w:rsidP="009108ED"/>
    <w:p w14:paraId="734A156E" w14:textId="7C251BF6" w:rsidR="009108ED" w:rsidRPr="009108ED" w:rsidRDefault="009108ED" w:rsidP="009108ED"/>
    <w:p w14:paraId="36AEA813" w14:textId="6572B68B" w:rsidR="009108ED" w:rsidRPr="009108ED" w:rsidRDefault="009108ED" w:rsidP="009108ED"/>
    <w:p w14:paraId="7CD1E3EF" w14:textId="1B22482E" w:rsidR="009108ED" w:rsidRPr="009108ED" w:rsidRDefault="009108ED" w:rsidP="009108ED"/>
    <w:p w14:paraId="0D37C609" w14:textId="2FB4F906" w:rsidR="009108ED" w:rsidRPr="009108ED" w:rsidRDefault="009108ED" w:rsidP="009108ED"/>
    <w:p w14:paraId="4CC22608" w14:textId="4F39EC5A" w:rsidR="009108ED" w:rsidRPr="009108ED" w:rsidRDefault="009108ED" w:rsidP="009108ED"/>
    <w:p w14:paraId="7C2D24AA" w14:textId="6AE48424" w:rsidR="009108ED" w:rsidRPr="009108ED" w:rsidRDefault="009108ED" w:rsidP="009108ED"/>
    <w:p w14:paraId="5BAE58FB" w14:textId="4A98716C" w:rsidR="009108ED" w:rsidRDefault="009108ED" w:rsidP="009108ED"/>
    <w:p w14:paraId="554406B6" w14:textId="2DC26316" w:rsidR="009108ED" w:rsidRPr="009108ED" w:rsidRDefault="009108ED" w:rsidP="009108ED">
      <w:pPr>
        <w:tabs>
          <w:tab w:val="left" w:pos="8099"/>
        </w:tabs>
      </w:pPr>
      <w:r>
        <w:tab/>
      </w:r>
    </w:p>
    <w:sectPr w:rsidR="009108ED" w:rsidRPr="009108ED" w:rsidSect="00300A0D">
      <w:headerReference w:type="default" r:id="rId9"/>
      <w:footerReference w:type="default" r:id="rId10"/>
      <w:pgSz w:w="11906" w:h="16838"/>
      <w:pgMar w:top="-709" w:right="851" w:bottom="851" w:left="851" w:header="709" w:footer="271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E8D9" w14:textId="77777777" w:rsidR="004F4A7D" w:rsidRDefault="004F4A7D">
      <w:r>
        <w:separator/>
      </w:r>
    </w:p>
  </w:endnote>
  <w:endnote w:type="continuationSeparator" w:id="0">
    <w:p w14:paraId="64775D6B" w14:textId="77777777" w:rsidR="004F4A7D" w:rsidRDefault="004F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9108ED" w14:paraId="328FE8E6" w14:textId="77777777" w:rsidTr="009108ED">
      <w:tc>
        <w:tcPr>
          <w:tcW w:w="5097" w:type="dxa"/>
        </w:tcPr>
        <w:p w14:paraId="7D815BAE" w14:textId="4FCBB4ED" w:rsidR="009108ED" w:rsidRPr="009108ED" w:rsidRDefault="009108ED" w:rsidP="009108ED">
          <w:pPr>
            <w:pStyle w:val="ae"/>
            <w:rPr>
              <w:sz w:val="22"/>
              <w:szCs w:val="22"/>
            </w:rPr>
          </w:pPr>
        </w:p>
      </w:tc>
      <w:tc>
        <w:tcPr>
          <w:tcW w:w="5097" w:type="dxa"/>
        </w:tcPr>
        <w:p w14:paraId="66A712FA" w14:textId="5B274A4E" w:rsidR="009108ED" w:rsidRDefault="004F4A7D" w:rsidP="009108ED">
          <w:pPr>
            <w:pStyle w:val="ae"/>
            <w:jc w:val="right"/>
          </w:pPr>
          <w:sdt>
            <w:sdtPr>
              <w:id w:val="-1911219534"/>
              <w:docPartObj>
                <w:docPartGallery w:val="Page Numbers (Bottom of Page)"/>
                <w:docPartUnique/>
              </w:docPartObj>
            </w:sdtPr>
            <w:sdtEndPr/>
            <w:sdtContent>
              <w:r w:rsidR="009108ED">
                <w:fldChar w:fldCharType="begin"/>
              </w:r>
              <w:r w:rsidR="009108ED">
                <w:instrText>PAGE   \* MERGEFORMAT</w:instrText>
              </w:r>
              <w:r w:rsidR="009108ED">
                <w:fldChar w:fldCharType="separate"/>
              </w:r>
              <w:r w:rsidR="009108ED">
                <w:t>7</w:t>
              </w:r>
              <w:r w:rsidR="009108ED">
                <w:fldChar w:fldCharType="end"/>
              </w:r>
            </w:sdtContent>
          </w:sdt>
        </w:p>
      </w:tc>
    </w:tr>
  </w:tbl>
  <w:p w14:paraId="18045E5D" w14:textId="21CAA4E6" w:rsidR="000D1CF1" w:rsidRDefault="000D1CF1" w:rsidP="009108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A3AD" w14:textId="77777777" w:rsidR="004F4A7D" w:rsidRDefault="004F4A7D">
      <w:r>
        <w:separator/>
      </w:r>
    </w:p>
  </w:footnote>
  <w:footnote w:type="continuationSeparator" w:id="0">
    <w:p w14:paraId="6EE0CAD4" w14:textId="77777777" w:rsidR="004F4A7D" w:rsidRDefault="004F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6958" w14:textId="5F298795" w:rsidR="00AC6C61" w:rsidRDefault="00A739F4">
    <w:pPr>
      <w:pStyle w:val="ac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5BDC411A" wp14:editId="2BBA6294">
              <wp:simplePos x="0" y="0"/>
              <wp:positionH relativeFrom="page">
                <wp:posOffset>9831705</wp:posOffset>
              </wp:positionH>
              <wp:positionV relativeFrom="paragraph">
                <wp:posOffset>-59055</wp:posOffset>
              </wp:positionV>
              <wp:extent cx="3816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64A354" w14:textId="77777777" w:rsidR="00AC6C61" w:rsidRDefault="00A739F4">
                          <w:pPr>
                            <w:pStyle w:val="ac"/>
                            <w:ind w:right="360"/>
                            <w:rPr>
                              <w:rStyle w:val="af9"/>
                            </w:rPr>
                          </w:pPr>
                          <w:r>
                            <w:rPr>
                              <w:rStyle w:val="af9"/>
                            </w:rPr>
                            <w:t>18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C411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774.15pt;margin-top:-4.65pt;width:30.05pt;height:13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" stroked="f">
              <v:fill opacity="0"/>
              <v:textbox inset="0,0,0,0">
                <w:txbxContent>
                  <w:p w14:paraId="2864A354" w14:textId="77777777" w:rsidR="00AC6C61" w:rsidRDefault="00A739F4">
                    <w:pPr>
                      <w:pStyle w:val="ac"/>
                      <w:ind w:right="360"/>
                      <w:rPr>
                        <w:rStyle w:val="af9"/>
                      </w:rPr>
                    </w:pPr>
                    <w:r>
                      <w:rPr>
                        <w:rStyle w:val="af9"/>
                      </w:rPr>
                      <w:t>18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137"/>
    <w:multiLevelType w:val="multilevel"/>
    <w:tmpl w:val="AF8E6A9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0609C0"/>
    <w:multiLevelType w:val="multilevel"/>
    <w:tmpl w:val="8E8AADC0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1032" w:hanging="492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32A1052D"/>
    <w:multiLevelType w:val="multilevel"/>
    <w:tmpl w:val="74A4523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" w15:restartNumberingAfterBreak="0">
    <w:nsid w:val="3E6155F0"/>
    <w:multiLevelType w:val="hybridMultilevel"/>
    <w:tmpl w:val="A4889A4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63ED"/>
    <w:multiLevelType w:val="hybridMultilevel"/>
    <w:tmpl w:val="7D905DC8"/>
    <w:lvl w:ilvl="0" w:tplc="2FE0EFC8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96222B42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F2C40E2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ECA62AD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77708E5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C1DA790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54F227F0">
      <w:start w:val="1"/>
      <w:numFmt w:val="none"/>
      <w:suff w:val="nothing"/>
      <w:lvlText w:val=""/>
      <w:lvlJc w:val="left"/>
      <w:pPr>
        <w:ind w:left="0" w:firstLine="0"/>
      </w:pPr>
    </w:lvl>
    <w:lvl w:ilvl="7" w:tplc="77BA9116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A2D2FF8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BD11F9"/>
    <w:multiLevelType w:val="hybridMultilevel"/>
    <w:tmpl w:val="73363934"/>
    <w:lvl w:ilvl="0" w:tplc="F4087232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cs="Symbol"/>
      </w:rPr>
    </w:lvl>
    <w:lvl w:ilvl="1" w:tplc="8480C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243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B89B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AE72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00EA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1CC8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4091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92B1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D334737"/>
    <w:multiLevelType w:val="multilevel"/>
    <w:tmpl w:val="7BF4D4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D4265D9"/>
    <w:multiLevelType w:val="multilevel"/>
    <w:tmpl w:val="03D20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60D80B57"/>
    <w:multiLevelType w:val="multilevel"/>
    <w:tmpl w:val="87FA098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74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F13713C"/>
    <w:multiLevelType w:val="hybridMultilevel"/>
    <w:tmpl w:val="D6422A60"/>
    <w:lvl w:ilvl="0" w:tplc="15327564">
      <w:start w:val="10"/>
      <w:numFmt w:val="decimal"/>
      <w:lvlText w:val="%1."/>
      <w:lvlJc w:val="left"/>
      <w:pPr>
        <w:ind w:left="720" w:hanging="360"/>
      </w:pPr>
    </w:lvl>
    <w:lvl w:ilvl="1" w:tplc="01EAC5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006A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14D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6659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945C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5C8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60A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CC5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FEE4FF2"/>
    <w:multiLevelType w:val="hybridMultilevel"/>
    <w:tmpl w:val="0FCA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02FDB"/>
    <w:multiLevelType w:val="multilevel"/>
    <w:tmpl w:val="1FC2BC7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7EB128A0"/>
    <w:multiLevelType w:val="multilevel"/>
    <w:tmpl w:val="931288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61"/>
    <w:rsid w:val="00050683"/>
    <w:rsid w:val="0008077D"/>
    <w:rsid w:val="000C270B"/>
    <w:rsid w:val="000D1CF1"/>
    <w:rsid w:val="000D2C83"/>
    <w:rsid w:val="00104A07"/>
    <w:rsid w:val="001318F5"/>
    <w:rsid w:val="00155A4B"/>
    <w:rsid w:val="00163D74"/>
    <w:rsid w:val="00167285"/>
    <w:rsid w:val="00180AD6"/>
    <w:rsid w:val="001932C1"/>
    <w:rsid w:val="001C54BC"/>
    <w:rsid w:val="001E72C1"/>
    <w:rsid w:val="001F138B"/>
    <w:rsid w:val="00203498"/>
    <w:rsid w:val="0020718C"/>
    <w:rsid w:val="00264324"/>
    <w:rsid w:val="0026621B"/>
    <w:rsid w:val="002C38CE"/>
    <w:rsid w:val="00300A0D"/>
    <w:rsid w:val="00355022"/>
    <w:rsid w:val="003E4248"/>
    <w:rsid w:val="003F3D1D"/>
    <w:rsid w:val="00406393"/>
    <w:rsid w:val="00437FBD"/>
    <w:rsid w:val="00453BD8"/>
    <w:rsid w:val="0046006E"/>
    <w:rsid w:val="004C3D1F"/>
    <w:rsid w:val="004C5E02"/>
    <w:rsid w:val="004F3713"/>
    <w:rsid w:val="004F4A7D"/>
    <w:rsid w:val="004F621B"/>
    <w:rsid w:val="005662F0"/>
    <w:rsid w:val="005A7427"/>
    <w:rsid w:val="005D4DD7"/>
    <w:rsid w:val="00630E13"/>
    <w:rsid w:val="00631759"/>
    <w:rsid w:val="00661F11"/>
    <w:rsid w:val="00737CA4"/>
    <w:rsid w:val="0074738E"/>
    <w:rsid w:val="007614BC"/>
    <w:rsid w:val="00773D78"/>
    <w:rsid w:val="007769B2"/>
    <w:rsid w:val="00781703"/>
    <w:rsid w:val="007A0A36"/>
    <w:rsid w:val="007C62F9"/>
    <w:rsid w:val="008259B6"/>
    <w:rsid w:val="00904276"/>
    <w:rsid w:val="00904CDA"/>
    <w:rsid w:val="009108ED"/>
    <w:rsid w:val="00921B29"/>
    <w:rsid w:val="00930B4E"/>
    <w:rsid w:val="00951C22"/>
    <w:rsid w:val="00973744"/>
    <w:rsid w:val="009D0733"/>
    <w:rsid w:val="00A566BE"/>
    <w:rsid w:val="00A739F4"/>
    <w:rsid w:val="00A824E1"/>
    <w:rsid w:val="00A82D3A"/>
    <w:rsid w:val="00A950F8"/>
    <w:rsid w:val="00AC6C61"/>
    <w:rsid w:val="00AE1379"/>
    <w:rsid w:val="00AF468D"/>
    <w:rsid w:val="00B8057F"/>
    <w:rsid w:val="00B83271"/>
    <w:rsid w:val="00BB16C0"/>
    <w:rsid w:val="00BF6F09"/>
    <w:rsid w:val="00C07970"/>
    <w:rsid w:val="00C11C1E"/>
    <w:rsid w:val="00C465BC"/>
    <w:rsid w:val="00C55304"/>
    <w:rsid w:val="00D37CC3"/>
    <w:rsid w:val="00DB7572"/>
    <w:rsid w:val="00DD2B29"/>
    <w:rsid w:val="00E123B6"/>
    <w:rsid w:val="00E22618"/>
    <w:rsid w:val="00E92BDD"/>
    <w:rsid w:val="00EF1B29"/>
    <w:rsid w:val="00F15D95"/>
    <w:rsid w:val="00F23CBC"/>
    <w:rsid w:val="00F31A67"/>
    <w:rsid w:val="00F357B2"/>
    <w:rsid w:val="00F44042"/>
    <w:rsid w:val="00FD36B3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4F4BA"/>
  <w15:docId w15:val="{3CD66727-B270-4A59-A293-327C9767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95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firstLine="1260"/>
      <w:outlineLvl w:val="0"/>
    </w:pPr>
    <w:rPr>
      <w:b/>
      <w:bCs/>
      <w:color w:val="0000FF"/>
      <w:u w:val="singl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bCs/>
      <w:color w:val="333333"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tabs>
        <w:tab w:val="left" w:pos="2880"/>
        <w:tab w:val="left" w:pos="3420"/>
        <w:tab w:val="left" w:pos="3710"/>
      </w:tabs>
      <w:ind w:left="1416" w:firstLine="708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567"/>
      <w:jc w:val="both"/>
      <w:outlineLvl w:val="7"/>
    </w:pPr>
    <w:rPr>
      <w:rFonts w:ascii="Courier New" w:hAnsi="Courier New" w:cs="Courier New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styleId="af9">
    <w:name w:val="page number"/>
    <w:basedOn w:val="a0"/>
  </w:style>
  <w:style w:type="character" w:customStyle="1" w:styleId="insert">
    <w:name w:val="insert"/>
    <w:basedOn w:val="a0"/>
    <w:qFormat/>
  </w:style>
  <w:style w:type="character" w:customStyle="1" w:styleId="emailstyle19">
    <w:name w:val="emailstyle19"/>
    <w:qFormat/>
    <w:rPr>
      <w:rFonts w:ascii="Arial" w:hAnsi="Arial" w:cs="Arial"/>
      <w:color w:val="00008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Emphasis"/>
    <w:qFormat/>
    <w:rPr>
      <w:i/>
      <w:iCs/>
    </w:rPr>
  </w:style>
  <w:style w:type="character" w:customStyle="1" w:styleId="afc">
    <w:name w:val="Основной текст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d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e"/>
    <w:qFormat/>
    <w:pPr>
      <w:jc w:val="center"/>
    </w:pPr>
    <w:rPr>
      <w:b/>
      <w:bCs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"/>
    <w:pPr>
      <w:ind w:left="283" w:hanging="283"/>
    </w:p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Body Text Indent"/>
    <w:basedOn w:val="a"/>
    <w:pPr>
      <w:ind w:left="360"/>
      <w:jc w:val="both"/>
    </w:pPr>
  </w:style>
  <w:style w:type="paragraph" w:styleId="25">
    <w:name w:val="Body Text 2"/>
    <w:basedOn w:val="a"/>
    <w:qFormat/>
    <w:pPr>
      <w:jc w:val="both"/>
    </w:pPr>
    <w:rPr>
      <w:color w:val="000000"/>
      <w:sz w:val="20"/>
      <w:szCs w:val="20"/>
    </w:rPr>
  </w:style>
  <w:style w:type="paragraph" w:styleId="34">
    <w:name w:val="Body Text Indent 3"/>
    <w:basedOn w:val="a"/>
    <w:qFormat/>
    <w:pPr>
      <w:ind w:firstLine="708"/>
      <w:jc w:val="both"/>
    </w:pPr>
    <w:rPr>
      <w:strike/>
    </w:rPr>
  </w:style>
  <w:style w:type="paragraph" w:customStyle="1" w:styleId="aff2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f3">
    <w:name w:val="Normal (Web)"/>
    <w:basedOn w:val="a"/>
    <w:qFormat/>
    <w:pPr>
      <w:spacing w:before="280" w:after="280"/>
    </w:pPr>
  </w:style>
  <w:style w:type="paragraph" w:styleId="26">
    <w:name w:val="Body Text Indent 2"/>
    <w:basedOn w:val="a"/>
    <w:qFormat/>
    <w:pPr>
      <w:ind w:firstLine="1260"/>
    </w:pPr>
    <w:rPr>
      <w:b/>
      <w:bCs/>
      <w:color w:val="0000FF"/>
      <w:u w:val="single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27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30">
    <w:name w:val="List Bullet 3"/>
    <w:basedOn w:val="a"/>
    <w:qFormat/>
    <w:pPr>
      <w:numPr>
        <w:numId w:val="2"/>
      </w:numPr>
    </w:pPr>
  </w:style>
  <w:style w:type="paragraph" w:styleId="28">
    <w:name w:val="List Continue 2"/>
    <w:basedOn w:val="a"/>
    <w:qFormat/>
    <w:pPr>
      <w:spacing w:after="120"/>
      <w:ind w:left="566"/>
    </w:pPr>
  </w:style>
  <w:style w:type="paragraph" w:styleId="36">
    <w:name w:val="Body Text 3"/>
    <w:basedOn w:val="a"/>
    <w:qFormat/>
    <w:pPr>
      <w:ind w:right="51"/>
      <w:jc w:val="both"/>
    </w:pPr>
    <w:rPr>
      <w:color w:val="FF0000"/>
    </w:rPr>
  </w:style>
  <w:style w:type="paragraph" w:customStyle="1" w:styleId="aff4">
    <w:name w:val="Текст таблица"/>
    <w:basedOn w:val="a"/>
    <w:qFormat/>
    <w:pPr>
      <w:spacing w:before="60"/>
    </w:pPr>
    <w:rPr>
      <w:iCs/>
      <w:sz w:val="22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styleId="aff5">
    <w:name w:val="Block Text"/>
    <w:basedOn w:val="a"/>
    <w:qFormat/>
    <w:pPr>
      <w:widowControl w:val="0"/>
      <w:spacing w:line="240" w:lineRule="atLeast"/>
      <w:ind w:left="441" w:right="4" w:firstLine="279"/>
      <w:jc w:val="both"/>
    </w:pPr>
    <w:rPr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f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Text">
    <w:name w:val="Text"/>
    <w:basedOn w:val="a"/>
    <w:qFormat/>
    <w:pPr>
      <w:spacing w:after="240"/>
    </w:pPr>
    <w:rPr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7526/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______________</vt:lpstr>
    </vt:vector>
  </TitlesOfParts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покупку лома ЗАО АЛМЕТ с изменениями от 29.11.23</dc:title>
  <dc:subject/>
  <dc:creator>Елена Хонская</dc:creator>
  <cp:keywords>29.11.2023</cp:keywords>
  <dc:description/>
  <cp:lastModifiedBy>Елена Хонская</cp:lastModifiedBy>
  <cp:revision>5</cp:revision>
  <cp:lastPrinted>2023-01-10T12:18:00Z</cp:lastPrinted>
  <dcterms:created xsi:type="dcterms:W3CDTF">2023-11-29T08:17:00Z</dcterms:created>
  <dcterms:modified xsi:type="dcterms:W3CDTF">2024-06-11T10:53:00Z</dcterms:modified>
  <dc:language>en-US</dc:language>
</cp:coreProperties>
</file>