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72B43" w14:textId="132E6D4C" w:rsidR="002377E0" w:rsidRDefault="002377E0" w:rsidP="00FC654F">
      <w:pPr>
        <w:spacing w:before="280" w:after="120"/>
        <w:jc w:val="center"/>
        <w:rPr>
          <w:b/>
          <w:bCs/>
          <w:sz w:val="28"/>
          <w:szCs w:val="28"/>
        </w:rPr>
      </w:pPr>
    </w:p>
    <w:p w14:paraId="7723BED8" w14:textId="315D5430" w:rsidR="00F66110" w:rsidRDefault="00F66110" w:rsidP="00FC654F">
      <w:pPr>
        <w:spacing w:before="280" w:after="120"/>
        <w:jc w:val="center"/>
        <w:rPr>
          <w:b/>
          <w:bCs/>
          <w:sz w:val="28"/>
          <w:szCs w:val="28"/>
        </w:rPr>
      </w:pPr>
    </w:p>
    <w:p w14:paraId="647388AE" w14:textId="3F4F73D9" w:rsidR="00F66110" w:rsidRDefault="00F66110" w:rsidP="00FC654F">
      <w:pPr>
        <w:spacing w:before="280" w:after="120"/>
        <w:jc w:val="center"/>
        <w:rPr>
          <w:b/>
          <w:bCs/>
          <w:sz w:val="28"/>
          <w:szCs w:val="28"/>
        </w:rPr>
      </w:pPr>
    </w:p>
    <w:p w14:paraId="661C103D" w14:textId="5DA7EE24" w:rsidR="00F66110" w:rsidRDefault="00F66110" w:rsidP="00FC654F">
      <w:pPr>
        <w:spacing w:before="280" w:after="120"/>
        <w:jc w:val="center"/>
        <w:rPr>
          <w:b/>
          <w:bCs/>
          <w:sz w:val="28"/>
          <w:szCs w:val="28"/>
        </w:rPr>
      </w:pPr>
    </w:p>
    <w:p w14:paraId="1446A897" w14:textId="77777777" w:rsidR="00F66110" w:rsidRDefault="00F66110" w:rsidP="00FC654F">
      <w:pPr>
        <w:spacing w:before="280" w:after="120"/>
        <w:jc w:val="center"/>
        <w:rPr>
          <w:b/>
          <w:bCs/>
          <w:sz w:val="28"/>
          <w:szCs w:val="28"/>
        </w:rPr>
      </w:pPr>
    </w:p>
    <w:p w14:paraId="497B03C2" w14:textId="77777777" w:rsidR="002377E0" w:rsidRDefault="002377E0" w:rsidP="00FC654F">
      <w:pPr>
        <w:spacing w:before="280" w:after="120"/>
        <w:jc w:val="center"/>
        <w:rPr>
          <w:b/>
          <w:bCs/>
          <w:sz w:val="28"/>
          <w:szCs w:val="28"/>
        </w:rPr>
      </w:pPr>
    </w:p>
    <w:p w14:paraId="6FB5684A" w14:textId="77777777" w:rsidR="002377E0" w:rsidRDefault="002377E0" w:rsidP="00FC654F">
      <w:pPr>
        <w:spacing w:before="280" w:after="120"/>
        <w:jc w:val="center"/>
        <w:rPr>
          <w:b/>
          <w:bCs/>
          <w:sz w:val="28"/>
          <w:szCs w:val="28"/>
        </w:rPr>
      </w:pPr>
    </w:p>
    <w:p w14:paraId="38B099FE" w14:textId="0F4BF2FC" w:rsidR="00FC654F" w:rsidRDefault="00FC654F" w:rsidP="00FC654F">
      <w:pPr>
        <w:spacing w:before="280" w:after="120"/>
        <w:jc w:val="center"/>
      </w:pPr>
      <w:r>
        <w:rPr>
          <w:b/>
          <w:bCs/>
          <w:sz w:val="28"/>
          <w:szCs w:val="28"/>
        </w:rPr>
        <w:t>ТЕХНИЧЕСКОЕ ЗАДАНИЕ</w:t>
      </w:r>
    </w:p>
    <w:p w14:paraId="6A107B10" w14:textId="77777777" w:rsidR="00FC654F" w:rsidRDefault="00FC654F" w:rsidP="00FC654F">
      <w:pPr>
        <w:spacing w:after="120"/>
        <w:jc w:val="center"/>
      </w:pPr>
      <w:r>
        <w:rPr>
          <w:b/>
          <w:bCs/>
          <w:sz w:val="28"/>
          <w:szCs w:val="28"/>
        </w:rPr>
        <w:t>на оказание услуг по аудиту информационной безопасности системы защиты информации локально-вычислительной сети, анализу защищённости внешней ИТ-инфраструктуры и тестированию на проникновение внутренней ИТ-инфраструктуры</w:t>
      </w:r>
    </w:p>
    <w:p w14:paraId="6F696D8C" w14:textId="77777777" w:rsidR="00FC654F" w:rsidRDefault="00FC654F" w:rsidP="00FC654F"/>
    <w:p w14:paraId="3A9C7438" w14:textId="77777777" w:rsidR="00FC654F" w:rsidRDefault="00FC654F" w:rsidP="00FC654F"/>
    <w:p w14:paraId="1F23529A" w14:textId="77777777" w:rsidR="00FC654F" w:rsidRDefault="00FC654F" w:rsidP="00FC654F"/>
    <w:p w14:paraId="292491A6" w14:textId="77777777" w:rsidR="00FC654F" w:rsidRDefault="00FC654F" w:rsidP="00FC654F"/>
    <w:p w14:paraId="7AF44D84" w14:textId="77777777" w:rsidR="00FC654F" w:rsidRDefault="00FC654F" w:rsidP="00FC654F"/>
    <w:p w14:paraId="094EB459" w14:textId="1F217BD4" w:rsidR="00FC654F" w:rsidRDefault="00FC654F" w:rsidP="00FC654F"/>
    <w:p w14:paraId="77360A36" w14:textId="1D6EC84F" w:rsidR="00FC654F" w:rsidRDefault="00FC654F" w:rsidP="00FC654F"/>
    <w:p w14:paraId="3E07480E" w14:textId="38641442" w:rsidR="002377E0" w:rsidRDefault="002377E0" w:rsidP="00FC654F"/>
    <w:p w14:paraId="7269F347" w14:textId="77777777" w:rsidR="002377E0" w:rsidRDefault="002377E0" w:rsidP="00FC654F"/>
    <w:p w14:paraId="060A1651" w14:textId="4C06E862" w:rsidR="00FC654F" w:rsidRDefault="00FC654F" w:rsidP="00FC654F"/>
    <w:p w14:paraId="400DD1F7" w14:textId="6D3CCCD1" w:rsidR="00FC654F" w:rsidRDefault="00FC654F" w:rsidP="00FC654F"/>
    <w:p w14:paraId="508A50D5" w14:textId="654BCC39" w:rsidR="00FC654F" w:rsidRDefault="00FC654F" w:rsidP="00FC654F"/>
    <w:p w14:paraId="27E6A689" w14:textId="568FAAF6" w:rsidR="00FC654F" w:rsidRDefault="00FC654F" w:rsidP="00FC654F"/>
    <w:p w14:paraId="609E8D5C" w14:textId="3DA1F523" w:rsidR="00FC654F" w:rsidRDefault="00FC654F" w:rsidP="00FC654F"/>
    <w:p w14:paraId="07347396" w14:textId="0242EFA7" w:rsidR="00FC654F" w:rsidRDefault="00FC654F" w:rsidP="00FC654F"/>
    <w:p w14:paraId="5CF088F2" w14:textId="1D882027" w:rsidR="00FC654F" w:rsidRDefault="00FC654F" w:rsidP="00FC654F"/>
    <w:p w14:paraId="0A462A99" w14:textId="40DCEC6D" w:rsidR="00E35022" w:rsidRDefault="00E35022" w:rsidP="00FC654F"/>
    <w:p w14:paraId="7666D7F4" w14:textId="62779AFB" w:rsidR="00E35022" w:rsidRDefault="00E35022" w:rsidP="00FC654F"/>
    <w:p w14:paraId="21818C64" w14:textId="01F39FD0" w:rsidR="00E35022" w:rsidRDefault="00E35022" w:rsidP="00FC654F"/>
    <w:p w14:paraId="7A46ACF9" w14:textId="0466D86E" w:rsidR="00E35022" w:rsidRDefault="00E35022" w:rsidP="00FC654F"/>
    <w:p w14:paraId="7889A3D6" w14:textId="77777777" w:rsidR="00E35022" w:rsidRDefault="00E35022" w:rsidP="00FC654F"/>
    <w:p w14:paraId="0895DE3C" w14:textId="77777777" w:rsidR="00FC654F" w:rsidRDefault="00FC654F" w:rsidP="00FC654F"/>
    <w:p w14:paraId="2B696352" w14:textId="75BE65FE" w:rsidR="00FC654F" w:rsidRDefault="00FC654F" w:rsidP="00FC654F"/>
    <w:p w14:paraId="1A8DBB4A" w14:textId="77777777" w:rsidR="00F66110" w:rsidRDefault="00F66110" w:rsidP="00FC654F"/>
    <w:p w14:paraId="051401FB" w14:textId="77777777" w:rsidR="00FC654F" w:rsidRDefault="00FC654F" w:rsidP="00FC654F"/>
    <w:p w14:paraId="74E73C41" w14:textId="4C5DD6A1" w:rsidR="00FC654F" w:rsidRDefault="00FC654F" w:rsidP="00F66110">
      <w:pPr>
        <w:spacing w:before="200"/>
        <w:jc w:val="center"/>
      </w:pPr>
      <w:r>
        <w:t>20</w:t>
      </w:r>
      <w:r w:rsidR="00F66110">
        <w:t>26</w:t>
      </w:r>
      <w:r>
        <w:t xml:space="preserve"> г.</w:t>
      </w:r>
    </w:p>
    <w:p w14:paraId="65FF7608" w14:textId="77777777" w:rsidR="00FC654F" w:rsidRDefault="00FC654F" w:rsidP="002377E0">
      <w:pPr>
        <w:pStyle w:val="1"/>
        <w:spacing w:line="276" w:lineRule="auto"/>
      </w:pPr>
      <w:r>
        <w:lastRenderedPageBreak/>
        <w:t>1. Общие положения</w:t>
      </w:r>
    </w:p>
    <w:p w14:paraId="14600AD1" w14:textId="63D321BD" w:rsidR="00FC654F" w:rsidRDefault="00FC654F" w:rsidP="00645771">
      <w:pPr>
        <w:spacing w:after="80" w:line="360" w:lineRule="auto"/>
        <w:ind w:firstLine="709"/>
        <w:jc w:val="both"/>
      </w:pPr>
      <w:r>
        <w:t xml:space="preserve">1.1. Настоящее техническое задание (далее — ТЗ) определяет требования к порядку, составу и результатам услуг по аудиту информационной безопасности (далее — ИБ) системы защиты информации локально-вычислительной сети </w:t>
      </w:r>
      <w:r w:rsidR="00F66110">
        <w:t>ООО «</w:t>
      </w:r>
      <w:proofErr w:type="spellStart"/>
      <w:r w:rsidR="00F66110">
        <w:t>Айэфсиэм</w:t>
      </w:r>
      <w:proofErr w:type="spellEnd"/>
      <w:r w:rsidR="00F66110">
        <w:t xml:space="preserve"> Групп» (далее – </w:t>
      </w:r>
      <w:r>
        <w:t>Заказчик</w:t>
      </w:r>
      <w:r w:rsidR="00F66110">
        <w:t>)</w:t>
      </w:r>
      <w:r>
        <w:t>, анализу защищённости внешней ИТ-инфраструктуры Заказчика и тестированию на проникновение внутренней ИТ-инфраструктуры Заказчика.</w:t>
      </w:r>
    </w:p>
    <w:p w14:paraId="438BBBB5" w14:textId="77777777" w:rsidR="00FC654F" w:rsidRDefault="00FC654F" w:rsidP="00645771">
      <w:pPr>
        <w:spacing w:after="80" w:line="360" w:lineRule="auto"/>
        <w:ind w:firstLine="709"/>
        <w:jc w:val="both"/>
      </w:pPr>
      <w:r>
        <w:t>1.2. Термины и сокращения, применяемые в настоящем ТЗ:</w:t>
      </w:r>
    </w:p>
    <w:p w14:paraId="62ACE90A" w14:textId="489CE2B6" w:rsidR="00FC654F" w:rsidRDefault="00FC654F" w:rsidP="00645771">
      <w:pPr>
        <w:pStyle w:val="a3"/>
        <w:numPr>
          <w:ilvl w:val="0"/>
          <w:numId w:val="1"/>
        </w:numPr>
        <w:spacing w:line="360" w:lineRule="auto"/>
        <w:ind w:left="993" w:hanging="284"/>
      </w:pPr>
      <w:r>
        <w:rPr>
          <w:b/>
          <w:bCs/>
        </w:rPr>
        <w:t>Заказчик</w:t>
      </w:r>
      <w:r>
        <w:t xml:space="preserve"> — </w:t>
      </w:r>
      <w:r w:rsidR="00F66110">
        <w:t>ООО «</w:t>
      </w:r>
      <w:proofErr w:type="spellStart"/>
      <w:r w:rsidR="00F66110">
        <w:t>Айэфсиэм</w:t>
      </w:r>
      <w:proofErr w:type="spellEnd"/>
      <w:r w:rsidR="00F66110">
        <w:t xml:space="preserve"> Групп» </w:t>
      </w:r>
      <w:r>
        <w:t>организация, в интересах которой выполняются работы и которой принадлежат объекты, в отношении которых проводятся работы.</w:t>
      </w:r>
    </w:p>
    <w:p w14:paraId="1E75201E" w14:textId="71E23B46" w:rsidR="00FC654F" w:rsidRDefault="00FC654F" w:rsidP="00645771">
      <w:pPr>
        <w:pStyle w:val="a3"/>
        <w:numPr>
          <w:ilvl w:val="0"/>
          <w:numId w:val="1"/>
        </w:numPr>
        <w:spacing w:line="360" w:lineRule="auto"/>
        <w:ind w:left="993" w:hanging="284"/>
      </w:pPr>
      <w:r>
        <w:rPr>
          <w:b/>
          <w:bCs/>
        </w:rPr>
        <w:t>Исполнитель</w:t>
      </w:r>
      <w:r>
        <w:t xml:space="preserve"> — организация, привлекаемая для выполнения работ в соответствии с настоящим ТЗ.</w:t>
      </w:r>
    </w:p>
    <w:p w14:paraId="0E5DDF91" w14:textId="0F08E119" w:rsidR="00FC654F" w:rsidRDefault="00FC654F" w:rsidP="00645771">
      <w:pPr>
        <w:pStyle w:val="a3"/>
        <w:numPr>
          <w:ilvl w:val="0"/>
          <w:numId w:val="1"/>
        </w:numPr>
        <w:spacing w:line="360" w:lineRule="auto"/>
        <w:ind w:left="993" w:hanging="284"/>
      </w:pPr>
      <w:r>
        <w:rPr>
          <w:b/>
          <w:bCs/>
        </w:rPr>
        <w:t>Работы</w:t>
      </w:r>
      <w:r>
        <w:t xml:space="preserve"> — комплекс мероприятий по аудиту ИБ, анализу защищённости и тестированию на проникновение, описанный в разделах 4–5 настоящего ТЗ.</w:t>
      </w:r>
    </w:p>
    <w:p w14:paraId="425667C9" w14:textId="62B02883" w:rsidR="00FC654F" w:rsidRDefault="00FC654F" w:rsidP="00645771">
      <w:pPr>
        <w:pStyle w:val="a3"/>
        <w:numPr>
          <w:ilvl w:val="0"/>
          <w:numId w:val="1"/>
        </w:numPr>
        <w:spacing w:line="360" w:lineRule="auto"/>
        <w:ind w:left="993" w:hanging="284"/>
      </w:pPr>
      <w:r>
        <w:rPr>
          <w:b/>
          <w:bCs/>
        </w:rPr>
        <w:t>СОИБ</w:t>
      </w:r>
      <w:r>
        <w:t xml:space="preserve"> — система обеспечения информационной безопасности Заказчика, включающая совокупность организационных и технических мер.</w:t>
      </w:r>
    </w:p>
    <w:p w14:paraId="07D86702" w14:textId="1B0F1EC8" w:rsidR="00FC654F" w:rsidRDefault="00FC654F" w:rsidP="00645771">
      <w:pPr>
        <w:pStyle w:val="a3"/>
        <w:numPr>
          <w:ilvl w:val="0"/>
          <w:numId w:val="1"/>
        </w:numPr>
        <w:spacing w:line="360" w:lineRule="auto"/>
        <w:ind w:left="993" w:hanging="284"/>
      </w:pPr>
      <w:r>
        <w:rPr>
          <w:b/>
          <w:bCs/>
        </w:rPr>
        <w:t>ЛВС</w:t>
      </w:r>
      <w:r>
        <w:t xml:space="preserve"> — локально-вычислительная сеть Заказчика.</w:t>
      </w:r>
    </w:p>
    <w:p w14:paraId="2525C005" w14:textId="77777777" w:rsidR="00FC654F" w:rsidRDefault="00FC654F" w:rsidP="00645771">
      <w:pPr>
        <w:spacing w:after="80" w:line="360" w:lineRule="auto"/>
        <w:ind w:firstLine="709"/>
        <w:jc w:val="both"/>
      </w:pPr>
      <w:r>
        <w:t>1.3. Работы выполняются на основании заключаемого сторонами договора; настоящее ТЗ является его неотъемлемой частью. В случае расхождений между ТЗ и коммерческим предложением Исполнителя приоритет имеют требования настоящего ТЗ.</w:t>
      </w:r>
    </w:p>
    <w:p w14:paraId="3444376A" w14:textId="77777777" w:rsidR="00FC654F" w:rsidRDefault="00FC654F" w:rsidP="00645771">
      <w:pPr>
        <w:spacing w:after="80" w:line="360" w:lineRule="auto"/>
        <w:ind w:firstLine="709"/>
        <w:jc w:val="both"/>
      </w:pPr>
      <w:r>
        <w:t>1.4. Настоящее ТЗ может дополняться и изменяться в процессе оказания услуг путём заключения сторонами соответствующего дополнительного соглашения к Договору.</w:t>
      </w:r>
    </w:p>
    <w:p w14:paraId="380EAECE" w14:textId="77777777" w:rsidR="00FC654F" w:rsidRDefault="00FC654F" w:rsidP="00645771">
      <w:pPr>
        <w:pStyle w:val="1"/>
        <w:spacing w:line="360" w:lineRule="auto"/>
        <w:ind w:firstLine="709"/>
      </w:pPr>
      <w:r>
        <w:t>2. Предмет и объекты работ</w:t>
      </w:r>
    </w:p>
    <w:p w14:paraId="2654F1C0" w14:textId="77777777" w:rsidR="00FC654F" w:rsidRDefault="00FC654F" w:rsidP="00645771">
      <w:pPr>
        <w:spacing w:after="80" w:line="360" w:lineRule="auto"/>
        <w:ind w:firstLine="709"/>
        <w:jc w:val="both"/>
      </w:pPr>
      <w:r>
        <w:t>2.1. Предметом работ является независимая оценка текущего состояния СОИБ Заказчика и практическая оценка уровня защищённости информационных систем Заказчика с подготовкой рекомендаций по их совершенствованию.</w:t>
      </w:r>
    </w:p>
    <w:p w14:paraId="23CB0F38" w14:textId="77777777" w:rsidR="00FC654F" w:rsidRDefault="00FC654F" w:rsidP="00645771">
      <w:pPr>
        <w:spacing w:after="80" w:line="360" w:lineRule="auto"/>
        <w:ind w:firstLine="709"/>
        <w:jc w:val="both"/>
      </w:pPr>
      <w:r>
        <w:t xml:space="preserve">2.2. Работы состоят из </w:t>
      </w:r>
      <w:r>
        <w:rPr>
          <w:b/>
          <w:bCs/>
        </w:rPr>
        <w:t>трёх самостоятельных и независимых работ (лотов)</w:t>
      </w:r>
      <w:r>
        <w:t>, которые имеют разные цели, методы проведения, объекты и не дублируют друг друга:</w:t>
      </w:r>
    </w:p>
    <w:p w14:paraId="4013A139" w14:textId="07CBC669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rPr>
          <w:b/>
          <w:bCs/>
        </w:rPr>
        <w:lastRenderedPageBreak/>
        <w:t xml:space="preserve">Работа № 1 — Аудит информационной безопасности системы защиты информации ЛВС. </w:t>
      </w:r>
      <w:r>
        <w:t xml:space="preserve">Объект: СОИБ Заказчика в границах ЛВС, включая технологические объекты, информационные системы, реализующие основные технологические процессы, и связанные с ними организационные и технологические процессы обеспечения ИБ. </w:t>
      </w:r>
      <w:r w:rsidR="00F66110">
        <w:t>В п</w:t>
      </w:r>
      <w:r>
        <w:t xml:space="preserve">еречень объектов </w:t>
      </w:r>
      <w:r w:rsidR="00F66110">
        <w:t xml:space="preserve">входят все информационные системы </w:t>
      </w:r>
      <w:r w:rsidR="00F66110" w:rsidRPr="00F66110">
        <w:rPr>
          <w:b/>
          <w:u w:val="single"/>
        </w:rPr>
        <w:t>(более 120 шт.)</w:t>
      </w:r>
      <w:r w:rsidR="00F66110">
        <w:t xml:space="preserve"> и процессы, связанные с ними </w:t>
      </w:r>
      <w:r w:rsidR="00F66110" w:rsidRPr="00F66110">
        <w:rPr>
          <w:b/>
          <w:u w:val="single"/>
        </w:rPr>
        <w:t>(</w:t>
      </w:r>
      <w:r w:rsidR="00F66110">
        <w:rPr>
          <w:b/>
          <w:u w:val="single"/>
        </w:rPr>
        <w:t xml:space="preserve">процессы </w:t>
      </w:r>
      <w:r w:rsidR="00F66110" w:rsidRPr="00F66110">
        <w:rPr>
          <w:b/>
          <w:u w:val="single"/>
        </w:rPr>
        <w:t>более 15 департаментов)</w:t>
      </w:r>
      <w:r w:rsidR="00F66110">
        <w:t xml:space="preserve"> Заказчика (точный перечень предоставляется финальному Исполнителю)</w:t>
      </w:r>
      <w:r>
        <w:t>. Метод: документальная проверка, опрос сотрудников и наблюдение за деятельностью в области ИБ.</w:t>
      </w:r>
    </w:p>
    <w:p w14:paraId="4C1CE54B" w14:textId="487F4EA1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rPr>
          <w:b/>
          <w:bCs/>
        </w:rPr>
        <w:t xml:space="preserve">Работа № 2 — Анализ защищённости внешней ИТ-инфраструктуры. </w:t>
      </w:r>
      <w:r>
        <w:t>Объект: компоненты, доступные из сети Интернет, — сетевые службы, веб-приложения, программные интерфейсы (API), почтовые и DNS-сервисы по согласованному перечню доменных имён и IP-адресов. Модель: внешний нарушитель без учётных данных («чёрный ящик»)</w:t>
      </w:r>
      <w:r w:rsidR="00F66110">
        <w:t>, с информацией о домене (2 шт.)</w:t>
      </w:r>
      <w:r>
        <w:t>.</w:t>
      </w:r>
    </w:p>
    <w:p w14:paraId="4C400F5C" w14:textId="2F875E98" w:rsidR="00726422" w:rsidRPr="00726422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rPr>
          <w:b/>
          <w:bCs/>
        </w:rPr>
        <w:t xml:space="preserve">Работа № 3 — Тестирование на проникновение внутренней ИТ-инфраструктуры. </w:t>
      </w:r>
      <w:r>
        <w:t xml:space="preserve">Объект: внутренняя корпоративная сеть и сервисы, домен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>. Модель: внутренний нарушитель, действующий изнутри сети.</w:t>
      </w:r>
    </w:p>
    <w:p w14:paraId="783AAE53" w14:textId="59F96C73" w:rsidR="00FC654F" w:rsidRDefault="00FC654F" w:rsidP="00645771">
      <w:pPr>
        <w:spacing w:after="80" w:line="360" w:lineRule="auto"/>
        <w:ind w:firstLine="709"/>
        <w:jc w:val="both"/>
      </w:pPr>
      <w:r>
        <w:t>2.3. Работы № 2 и № 3 принимаются и оплачиваются совместно. Результаты по каждой работе оформляются отдельным отчётом.</w:t>
      </w:r>
    </w:p>
    <w:p w14:paraId="7E3EAD78" w14:textId="77777777" w:rsidR="00FC654F" w:rsidRDefault="00FC654F" w:rsidP="00645771">
      <w:pPr>
        <w:spacing w:after="80" w:line="360" w:lineRule="auto"/>
        <w:ind w:firstLine="709"/>
        <w:jc w:val="both"/>
      </w:pPr>
      <w:r>
        <w:t>2.4. Границы объекта по каждой из работ фиксируются сторонами в приложении к договору о работах до начала основных мероприятий и не расширяются без отдельного согласования.</w:t>
      </w:r>
    </w:p>
    <w:p w14:paraId="4591D698" w14:textId="77777777" w:rsidR="00FC654F" w:rsidRDefault="00FC654F" w:rsidP="00645771">
      <w:pPr>
        <w:pStyle w:val="1"/>
        <w:spacing w:line="360" w:lineRule="auto"/>
        <w:ind w:firstLine="709"/>
      </w:pPr>
      <w:r>
        <w:t>3. Цели работ</w:t>
      </w:r>
    </w:p>
    <w:p w14:paraId="06E264C2" w14:textId="1E18369B" w:rsidR="00FC654F" w:rsidRDefault="00FC654F" w:rsidP="00645771">
      <w:pPr>
        <w:spacing w:after="80" w:line="360" w:lineRule="auto"/>
        <w:ind w:firstLine="709"/>
        <w:jc w:val="both"/>
      </w:pPr>
      <w:r>
        <w:rPr>
          <w:b/>
          <w:bCs/>
        </w:rPr>
        <w:t>3.1. Цель Работы № 1</w:t>
      </w:r>
      <w:r>
        <w:t xml:space="preserve"> — оценка текущего состояния СОИБ Заказчика и формирование рекомендаций по дальнейшему развитию СОИБ с учётом бизнес-целей Заказчика, требований законодательства Российской Федерации и рекомендаций международных стандартов в области ИБ.</w:t>
      </w:r>
    </w:p>
    <w:p w14:paraId="36400A4B" w14:textId="77777777" w:rsidR="00FC654F" w:rsidRDefault="00FC654F" w:rsidP="00645771">
      <w:pPr>
        <w:spacing w:after="80" w:line="360" w:lineRule="auto"/>
        <w:ind w:firstLine="709"/>
        <w:jc w:val="both"/>
      </w:pPr>
      <w:r>
        <w:t>Задачами, решаемыми в рамках Работы № 1, являются:</w:t>
      </w:r>
    </w:p>
    <w:p w14:paraId="51D7B257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lastRenderedPageBreak/>
        <w:t>проведение независимой объективной оценки текущего уровня СОИБ Заказчика;</w:t>
      </w:r>
    </w:p>
    <w:p w14:paraId="5AE19E4D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анализ существующих процессов обеспечения ИБ;</w:t>
      </w:r>
    </w:p>
    <w:p w14:paraId="1C82E2FD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оценка текущего уровня зрелости СОИБ Заказчика;</w:t>
      </w:r>
    </w:p>
    <w:p w14:paraId="644AD6C7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разработка рекомендаций по повышению уровня ИБ Заказчика и достижения целевого уровня ИБ.</w:t>
      </w:r>
    </w:p>
    <w:p w14:paraId="261E8C73" w14:textId="17940C34" w:rsidR="00FC654F" w:rsidRDefault="00FC654F" w:rsidP="00645771">
      <w:pPr>
        <w:spacing w:after="80" w:line="360" w:lineRule="auto"/>
        <w:ind w:firstLine="709"/>
        <w:jc w:val="both"/>
      </w:pPr>
      <w:r>
        <w:rPr>
          <w:b/>
          <w:bCs/>
        </w:rPr>
        <w:t>3.2. Цель Работы № 2</w:t>
      </w:r>
      <w:r>
        <w:t xml:space="preserve"> — выявить уязвимости внешнего периметра, оценить возможность несанкционированного доступа к приложениям, данным и персональным данным пользователей, а также возможность перехвата и подмены передаваемых данных.</w:t>
      </w:r>
    </w:p>
    <w:p w14:paraId="7CFEF0CA" w14:textId="25A4DDBD" w:rsidR="00FC654F" w:rsidRDefault="00FC654F" w:rsidP="00645771">
      <w:pPr>
        <w:spacing w:after="80" w:line="360" w:lineRule="auto"/>
        <w:ind w:firstLine="709"/>
        <w:jc w:val="both"/>
      </w:pPr>
      <w:r>
        <w:rPr>
          <w:b/>
          <w:bCs/>
        </w:rPr>
        <w:t>3.3. Цель Работы № 3</w:t>
      </w:r>
      <w:r>
        <w:t xml:space="preserve"> — оценить возможность получения нарушителем максимальных привилегий в домене (прав доменного администратора) и определить связанные с этим риски.</w:t>
      </w:r>
    </w:p>
    <w:p w14:paraId="5B686D7E" w14:textId="199D6E56" w:rsidR="00FC654F" w:rsidRDefault="00FC654F" w:rsidP="00645771">
      <w:pPr>
        <w:spacing w:after="80" w:line="360" w:lineRule="auto"/>
        <w:ind w:firstLine="709"/>
        <w:jc w:val="both"/>
      </w:pPr>
      <w:r>
        <w:t>3.4. По итогам всех работ Заказчик должен получить объективную оценку уровня зрелости СОИБ и фактической защищённости информационных систем, а также приоритизированный перечень мер по их совершенствованию.</w:t>
      </w:r>
    </w:p>
    <w:p w14:paraId="503D5B35" w14:textId="77777777" w:rsidR="00FC654F" w:rsidRDefault="00FC654F" w:rsidP="00645771">
      <w:pPr>
        <w:pStyle w:val="1"/>
        <w:spacing w:line="360" w:lineRule="auto"/>
        <w:ind w:firstLine="709"/>
      </w:pPr>
      <w:r>
        <w:t>4. Требования к составу и содержанию работ</w:t>
      </w:r>
    </w:p>
    <w:p w14:paraId="5CE0D153" w14:textId="77777777" w:rsidR="00FC654F" w:rsidRDefault="00FC654F" w:rsidP="00645771">
      <w:pPr>
        <w:spacing w:after="80" w:line="360" w:lineRule="auto"/>
        <w:ind w:firstLine="709"/>
        <w:jc w:val="both"/>
      </w:pPr>
      <w:r>
        <w:t>Исполнитель обязан выполнить как минимум перечисленные ниже работы. Перечень является минимально необходимым; Исполнитель вправе дополнить его исходя из особенностей объектов.</w:t>
      </w:r>
    </w:p>
    <w:p w14:paraId="37CB4B86" w14:textId="77777777" w:rsidR="00FC654F" w:rsidRDefault="00FC654F" w:rsidP="00645771">
      <w:pPr>
        <w:pStyle w:val="2"/>
        <w:spacing w:line="360" w:lineRule="auto"/>
        <w:ind w:firstLine="709"/>
      </w:pPr>
      <w:r>
        <w:t>4.1. Работа № 1. Аудит информационной безопасности системы защиты информации ЛВС</w:t>
      </w:r>
    </w:p>
    <w:p w14:paraId="0D1D1C83" w14:textId="77777777" w:rsidR="00FC654F" w:rsidRDefault="00FC654F" w:rsidP="00645771">
      <w:pPr>
        <w:spacing w:after="80" w:line="360" w:lineRule="auto"/>
        <w:ind w:firstLine="709"/>
        <w:jc w:val="both"/>
      </w:pPr>
      <w:r>
        <w:t>Исполнителем совместно с Заказчиком в ходе оказания услуг определяются границы объекта оценки ИБ, в рамках которых рассматривается и оценивается СОИБ.</w:t>
      </w:r>
    </w:p>
    <w:p w14:paraId="30DB9659" w14:textId="77777777" w:rsidR="00FC654F" w:rsidRDefault="00FC654F" w:rsidP="00645771">
      <w:pPr>
        <w:spacing w:before="160" w:after="80" w:line="360" w:lineRule="auto"/>
        <w:ind w:firstLine="709"/>
      </w:pPr>
      <w:r>
        <w:rPr>
          <w:b/>
          <w:bCs/>
        </w:rPr>
        <w:t>Этап 1. Подготовка к аудиту и документальная проверка</w:t>
      </w:r>
    </w:p>
    <w:p w14:paraId="7323961E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согласование с Заказчиком границ объекта аудита и Программы аудита;</w:t>
      </w:r>
    </w:p>
    <w:p w14:paraId="3742E92C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подготовка Исполнителем перечня документов, которые могут являться источниками свидетельств для оценки СОИБ, в том числе документов по обеспечению ИБ и документов, описывающих информационные системы, реализующие основные технологические процессы;</w:t>
      </w:r>
    </w:p>
    <w:p w14:paraId="1CF80298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lastRenderedPageBreak/>
        <w:t>направление запроса Заказчику и получение документов в соответствии с подготовленным перечнем, в том числе: информации об информационных системах Заказчика; о применяемых мерах и средствах обеспечения ИБ, в том числе о средствах защиты информации; о ЛВС, включая обобщённую схему сети и сведения о сетевом оборудовании; об оргштатной структуре Заказчика; иной запрашиваемой информации, необходимой для реализации поставленных задач;</w:t>
      </w:r>
    </w:p>
    <w:p w14:paraId="7188513D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документальная проверка предоставленных документов и определение свидетельств оценки ИБ.</w:t>
      </w:r>
    </w:p>
    <w:p w14:paraId="15A19111" w14:textId="77777777" w:rsidR="00FC654F" w:rsidRDefault="00FC654F" w:rsidP="00645771">
      <w:pPr>
        <w:spacing w:before="160" w:after="80" w:line="360" w:lineRule="auto"/>
        <w:ind w:firstLine="709"/>
      </w:pPr>
      <w:r>
        <w:rPr>
          <w:b/>
          <w:bCs/>
        </w:rPr>
        <w:t>Этап 2. Опрос сотрудников и наблюдение за деятельностью в области ИБ</w:t>
      </w:r>
    </w:p>
    <w:p w14:paraId="7246EF0C" w14:textId="77777777" w:rsidR="00FC654F" w:rsidRDefault="00FC654F" w:rsidP="00645771">
      <w:pPr>
        <w:pStyle w:val="a3"/>
        <w:numPr>
          <w:ilvl w:val="0"/>
          <w:numId w:val="1"/>
        </w:numPr>
        <w:tabs>
          <w:tab w:val="left" w:pos="357"/>
        </w:tabs>
        <w:spacing w:after="60" w:line="360" w:lineRule="auto"/>
        <w:ind w:left="993" w:hanging="284"/>
      </w:pPr>
      <w:r>
        <w:t>проведение интервью с ответственными сотрудниками Заказчика по вопросам организационных и технологических процессов обеспечения ИБ;</w:t>
      </w:r>
    </w:p>
    <w:p w14:paraId="264D9034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наблюдение за выполнением процедур ИБ в производственной среде Заказчика;</w:t>
      </w:r>
    </w:p>
    <w:p w14:paraId="08A1E3A6" w14:textId="1B683690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при необходимости — дополнительная документальная проверка и фиксация свидетельств для последующего оценивания.</w:t>
      </w:r>
    </w:p>
    <w:p w14:paraId="45A71917" w14:textId="77777777" w:rsidR="00FC654F" w:rsidRDefault="00FC654F" w:rsidP="00645771">
      <w:pPr>
        <w:spacing w:before="160" w:after="80" w:line="360" w:lineRule="auto"/>
        <w:ind w:firstLine="709"/>
      </w:pPr>
      <w:r>
        <w:rPr>
          <w:b/>
          <w:bCs/>
        </w:rPr>
        <w:t>Этап 3. Базовая оценка ключевых процессов обеспечения ИБ</w:t>
      </w:r>
    </w:p>
    <w:p w14:paraId="367A73A1" w14:textId="77777777" w:rsidR="00FC654F" w:rsidRDefault="00FC654F" w:rsidP="00645771">
      <w:pPr>
        <w:spacing w:after="80" w:line="360" w:lineRule="auto"/>
        <w:ind w:firstLine="709"/>
        <w:jc w:val="both"/>
      </w:pPr>
      <w:r>
        <w:t>В рамках Работы № 1 проводится базовая оценка следующих процессов обеспечения ИБ:</w:t>
      </w:r>
    </w:p>
    <w:p w14:paraId="12B2AD06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управление доступом к информационным активам;</w:t>
      </w:r>
    </w:p>
    <w:p w14:paraId="6BA4883C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управление аутентификацией и парольная защита;</w:t>
      </w:r>
    </w:p>
    <w:p w14:paraId="220B4376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криптографическая защита и управление ключами;</w:t>
      </w:r>
    </w:p>
    <w:p w14:paraId="2527BB71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управление конфигурациями;</w:t>
      </w:r>
    </w:p>
    <w:p w14:paraId="004EB306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управление уязвимостями;</w:t>
      </w:r>
    </w:p>
    <w:p w14:paraId="66369FE7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управление обновлениями;</w:t>
      </w:r>
    </w:p>
    <w:p w14:paraId="58A15FFF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защита от вредоносного кода;</w:t>
      </w:r>
    </w:p>
    <w:p w14:paraId="41ECA443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доступ к сети Интернет;</w:t>
      </w:r>
    </w:p>
    <w:p w14:paraId="2E666406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работа со съёмными носителями информации;</w:t>
      </w:r>
    </w:p>
    <w:p w14:paraId="2918112C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мониторинг и контроль состояния информационной безопасности;</w:t>
      </w:r>
    </w:p>
    <w:p w14:paraId="1B579A68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управление инцидентами информационной безопасности;</w:t>
      </w:r>
    </w:p>
    <w:p w14:paraId="0ACB3DF5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lastRenderedPageBreak/>
        <w:t>обеспечение информационной безопасности в рамках процессов непрерывности деятельности;</w:t>
      </w:r>
    </w:p>
    <w:p w14:paraId="32149FFE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обучение персонала по вопросам обеспечения информационной безопасности;</w:t>
      </w:r>
    </w:p>
    <w:p w14:paraId="5C4AB1C2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обеспечение физической безопасности;</w:t>
      </w:r>
    </w:p>
    <w:p w14:paraId="38923B31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управление информационной безопасностью.</w:t>
      </w:r>
    </w:p>
    <w:p w14:paraId="5CF586DD" w14:textId="77777777" w:rsidR="00FC654F" w:rsidRPr="00185D4D" w:rsidRDefault="00FC654F" w:rsidP="00645771">
      <w:pPr>
        <w:pStyle w:val="a3"/>
        <w:spacing w:line="360" w:lineRule="auto"/>
        <w:ind w:firstLine="709"/>
      </w:pPr>
      <w:r>
        <w:t>По результатам должен быть представлен Отчет, содержащий результаты оценки и рекомендации по совершенствованию процессов обеспечения ИБ (в том числе процессов управления ИБ), в том числе:</w:t>
      </w:r>
    </w:p>
    <w:p w14:paraId="5243B1BD" w14:textId="77777777" w:rsidR="00FC654F" w:rsidRPr="00185D4D" w:rsidRDefault="00FC654F" w:rsidP="00645771">
      <w:pPr>
        <w:pStyle w:val="a3"/>
        <w:spacing w:line="360" w:lineRule="auto"/>
        <w:ind w:firstLine="709"/>
      </w:pPr>
      <w:r>
        <w:t>–</w:t>
      </w:r>
      <w:r>
        <w:tab/>
        <w:t>краткое описание обследованной ИТ инфраструктуры;</w:t>
      </w:r>
    </w:p>
    <w:p w14:paraId="0A067741" w14:textId="77777777" w:rsidR="00FC654F" w:rsidRPr="00185D4D" w:rsidRDefault="00FC654F" w:rsidP="00645771">
      <w:pPr>
        <w:pStyle w:val="a3"/>
        <w:spacing w:line="360" w:lineRule="auto"/>
        <w:ind w:firstLine="709"/>
      </w:pPr>
      <w:r>
        <w:t>–</w:t>
      </w:r>
      <w:r>
        <w:tab/>
        <w:t>описание технологических и организационных процессов обеспечения информационной безопасности;</w:t>
      </w:r>
    </w:p>
    <w:p w14:paraId="3519B90D" w14:textId="77777777" w:rsidR="00FC654F" w:rsidRPr="00185D4D" w:rsidRDefault="00FC654F" w:rsidP="00645771">
      <w:pPr>
        <w:pStyle w:val="a3"/>
        <w:spacing w:line="360" w:lineRule="auto"/>
        <w:ind w:firstLine="709"/>
      </w:pPr>
      <w:r>
        <w:t>–</w:t>
      </w:r>
      <w:r>
        <w:tab/>
        <w:t>результаты оценки (анализа) процессов обеспечения ИБ;</w:t>
      </w:r>
    </w:p>
    <w:p w14:paraId="36DD09A8" w14:textId="77777777" w:rsidR="00FC654F" w:rsidRPr="00185D4D" w:rsidRDefault="00FC654F" w:rsidP="00645771">
      <w:pPr>
        <w:pStyle w:val="a3"/>
        <w:spacing w:line="360" w:lineRule="auto"/>
        <w:ind w:firstLine="709"/>
      </w:pPr>
      <w:r>
        <w:t>–</w:t>
      </w:r>
      <w:r>
        <w:tab/>
        <w:t>описание выявленных уязвимостей (организационных, технологических, эксплуатационных);</w:t>
      </w:r>
    </w:p>
    <w:p w14:paraId="58C83504" w14:textId="77777777" w:rsidR="00FC654F" w:rsidRPr="00185D4D" w:rsidRDefault="00FC654F" w:rsidP="00645771">
      <w:pPr>
        <w:pStyle w:val="a3"/>
        <w:spacing w:line="360" w:lineRule="auto"/>
        <w:ind w:firstLine="709"/>
      </w:pPr>
      <w:r>
        <w:t>–</w:t>
      </w:r>
      <w:r>
        <w:tab/>
        <w:t>детальные рекомендации по устранению выявленных уязвимостей (организационных, эксплуатационных, технологических);</w:t>
      </w:r>
    </w:p>
    <w:p w14:paraId="13A6C322" w14:textId="77777777" w:rsidR="00FC654F" w:rsidRDefault="00FC654F" w:rsidP="00645771">
      <w:pPr>
        <w:pStyle w:val="a3"/>
        <w:spacing w:line="360" w:lineRule="auto"/>
        <w:ind w:firstLine="709"/>
        <w:rPr>
          <w:b/>
          <w:bCs/>
        </w:rPr>
      </w:pPr>
      <w:r>
        <w:t>–</w:t>
      </w:r>
      <w:r>
        <w:tab/>
        <w:t>рекомендации по совершенствованию существующей системы обеспечения ИБ с учетом приоритетности целей и задач.</w:t>
      </w:r>
    </w:p>
    <w:p w14:paraId="7F98994F" w14:textId="77777777" w:rsidR="00FC654F" w:rsidRDefault="00FC654F" w:rsidP="00645771">
      <w:pPr>
        <w:pStyle w:val="2"/>
        <w:spacing w:line="360" w:lineRule="auto"/>
        <w:ind w:firstLine="709"/>
      </w:pPr>
      <w:r>
        <w:t>4.2. Работа № 2. Анализ защищённости внешней ИТ-инфраструктуры</w:t>
      </w:r>
    </w:p>
    <w:p w14:paraId="1C3E611D" w14:textId="77777777" w:rsidR="00FC654F" w:rsidRDefault="00FC654F" w:rsidP="00645771">
      <w:pPr>
        <w:spacing w:before="160" w:after="80" w:line="360" w:lineRule="auto"/>
        <w:ind w:firstLine="709"/>
      </w:pPr>
      <w:r>
        <w:rPr>
          <w:b/>
          <w:bCs/>
        </w:rPr>
        <w:t>Этап 1. Сбор информации</w:t>
      </w:r>
    </w:p>
    <w:p w14:paraId="2020614A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поиск общедоступных сведений о Заказчике и его активах (OSINT);</w:t>
      </w:r>
    </w:p>
    <w:p w14:paraId="15411FDD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построение карты доменных имён и IP-адресов;</w:t>
      </w:r>
    </w:p>
    <w:p w14:paraId="7E701BCD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сбор сведений о почтовых и DNS-серверах, серверных компонентах;</w:t>
      </w:r>
    </w:p>
    <w:p w14:paraId="2DE7825B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определение используемых веб-сервисов, фреймворков и доступных путей;</w:t>
      </w:r>
    </w:p>
    <w:p w14:paraId="2580B2B4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построение функциональной карты веб-приложений;</w:t>
      </w:r>
    </w:p>
    <w:p w14:paraId="55546E78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определение применяемых средств защиты.</w:t>
      </w:r>
    </w:p>
    <w:p w14:paraId="231ECB96" w14:textId="77777777" w:rsidR="00FC654F" w:rsidRDefault="00FC654F" w:rsidP="00645771">
      <w:pPr>
        <w:spacing w:before="160" w:after="80" w:line="360" w:lineRule="auto"/>
        <w:ind w:firstLine="709"/>
      </w:pPr>
      <w:r>
        <w:rPr>
          <w:b/>
          <w:bCs/>
        </w:rPr>
        <w:t>Этап 2. Анализ сетевых служб и устройств</w:t>
      </w:r>
    </w:p>
    <w:p w14:paraId="6F74F2BC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перечисление открытых портов, идентификация сервисов и служб;</w:t>
      </w:r>
    </w:p>
    <w:p w14:paraId="74910DCE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lastRenderedPageBreak/>
        <w:t>автоматизированное и ручное выявление уязвимостей с обязательной ручной верификацией результатов автоматических средств;</w:t>
      </w:r>
    </w:p>
    <w:p w14:paraId="7BCB8D3F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выявление ошибок конфигурации служб и сетевого оборудования;</w:t>
      </w:r>
    </w:p>
    <w:p w14:paraId="4AF69C01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проверка процессов аутентификации, парольной политики, подбор учётных записей и поиск записей по умолчанию;</w:t>
      </w:r>
    </w:p>
    <w:p w14:paraId="71CB9E6A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проверка механизмов разграничения доступа;</w:t>
      </w:r>
    </w:p>
    <w:p w14:paraId="2B89305C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анализ каналов SSL/TLS, оценка возможности атак MITM, анализ применяемой криптографии;</w:t>
      </w:r>
    </w:p>
    <w:p w14:paraId="491109F8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проверка серверной валидации входных данных.</w:t>
      </w:r>
    </w:p>
    <w:p w14:paraId="2DB8530D" w14:textId="77777777" w:rsidR="00FC654F" w:rsidRDefault="00FC654F" w:rsidP="00645771">
      <w:pPr>
        <w:spacing w:before="160" w:after="80" w:line="360" w:lineRule="auto"/>
        <w:ind w:firstLine="709"/>
      </w:pPr>
      <w:r>
        <w:rPr>
          <w:b/>
          <w:bCs/>
        </w:rPr>
        <w:t>Этап 3. Анализ веб-приложений и API</w:t>
      </w:r>
    </w:p>
    <w:p w14:paraId="1356D90A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сбор информации о приложении (административные интерфейсы, методы и параметры API, поддерживаемые HTTP-методы, политика CORS, скрытые данные и метаданные);</w:t>
      </w:r>
    </w:p>
    <w:p w14:paraId="05D11AC5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проверка управления учётными записями и разграничения прав доступа;</w:t>
      </w:r>
    </w:p>
    <w:p w14:paraId="41FCABA4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проверка аутентификации, авторизации и управления сессией (в т. ч. CSRF, предсказуемость токенов, восстановление пароля, account takeover);</w:t>
      </w:r>
    </w:p>
    <w:p w14:paraId="155195A3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проверка серверной валидации данных (XSS, инъекции SQL/NoSQL/LDAP/XML/XPath/SSTI/Command Injection, LFI/RFI, SSRF, HTTP Splitting/Smuggling и др.);</w:t>
      </w:r>
    </w:p>
    <w:p w14:paraId="75E646A2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проверка атак на клиентскую часть (DOM XSS, Clickjacking, открытые перенаправления, анализ SOP/CSP);</w:t>
      </w:r>
    </w:p>
    <w:p w14:paraId="1E30AC71" w14:textId="77777777" w:rsidR="00FC654F" w:rsidRPr="00B6423B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  <w:rPr>
          <w:lang w:val="en-US"/>
        </w:rPr>
      </w:pPr>
      <w:r>
        <w:t>проверка</w:t>
      </w:r>
      <w:r>
        <w:rPr>
          <w:lang w:val="en-US"/>
        </w:rPr>
        <w:t xml:space="preserve"> </w:t>
      </w:r>
      <w:r>
        <w:t>разграничения</w:t>
      </w:r>
      <w:r>
        <w:rPr>
          <w:lang w:val="en-US"/>
        </w:rPr>
        <w:t xml:space="preserve"> </w:t>
      </w:r>
      <w:r>
        <w:t>доступа</w:t>
      </w:r>
      <w:r>
        <w:rPr>
          <w:lang w:val="en-US"/>
        </w:rPr>
        <w:t xml:space="preserve"> (Directory Traversal, Broken Access Control, IDOR);</w:t>
      </w:r>
    </w:p>
    <w:p w14:paraId="4C541AA1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анализ каналов связи и заголовков безопасности;</w:t>
      </w:r>
    </w:p>
    <w:p w14:paraId="518E7970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проверка бизнес-логики приложения (Race Condition, загрузка файлов, ограничения частоты вызовов API).</w:t>
      </w:r>
    </w:p>
    <w:p w14:paraId="61D5AD8E" w14:textId="77777777" w:rsidR="00FC654F" w:rsidRDefault="00FC654F" w:rsidP="00645771">
      <w:pPr>
        <w:pStyle w:val="2"/>
        <w:spacing w:line="360" w:lineRule="auto"/>
        <w:ind w:firstLine="709"/>
      </w:pPr>
      <w:r>
        <w:t>4.3. Работа № 3. Тестирование на проникновение внутренней ИТ-инфраструктуры</w:t>
      </w:r>
    </w:p>
    <w:p w14:paraId="5D7001B1" w14:textId="77777777" w:rsidR="00FC654F" w:rsidRDefault="00FC654F" w:rsidP="00645771">
      <w:pPr>
        <w:spacing w:before="160" w:after="80" w:line="360" w:lineRule="auto"/>
        <w:ind w:firstLine="709"/>
      </w:pPr>
      <w:r>
        <w:rPr>
          <w:b/>
          <w:bCs/>
        </w:rPr>
        <w:t>Этап 1. Сбор информации (пассивная и активная разведка)</w:t>
      </w:r>
    </w:p>
    <w:p w14:paraId="2CFDCCBA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lastRenderedPageBreak/>
        <w:t>определение сетевого оборудования, протоколов локальной сети, маршрутизаторов, контроллеров домена, DNS — и DHCP-серверов;</w:t>
      </w:r>
    </w:p>
    <w:p w14:paraId="1FA3C4DA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идентификация операционных систем, специализированных устройств и уязвимостей сетевых служб и приложений.</w:t>
      </w:r>
    </w:p>
    <w:p w14:paraId="68C3AB65" w14:textId="77777777" w:rsidR="00FC654F" w:rsidRDefault="00FC654F" w:rsidP="00645771">
      <w:pPr>
        <w:spacing w:before="160" w:after="80" w:line="360" w:lineRule="auto"/>
        <w:ind w:firstLine="709"/>
      </w:pPr>
      <w:r>
        <w:rPr>
          <w:b/>
          <w:bCs/>
        </w:rPr>
        <w:t>Этап 2. Анализ защищённости сетевой инфраструктуры</w:t>
      </w:r>
    </w:p>
    <w:p w14:paraId="3593377B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анализ сетевого трафика и определение возможных векторов атак;</w:t>
      </w:r>
    </w:p>
    <w:p w14:paraId="6BC431D6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тестирование протоколов коммутации (VLAN hopping, VLAN double tagging);</w:t>
      </w:r>
    </w:p>
    <w:p w14:paraId="60B8DBDF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проведение сетевых атак, включая перехват трафика и атаки MITM.</w:t>
      </w:r>
    </w:p>
    <w:p w14:paraId="2ED7E10A" w14:textId="77777777" w:rsidR="00FC654F" w:rsidRDefault="00FC654F" w:rsidP="00645771">
      <w:pPr>
        <w:spacing w:before="160" w:after="80" w:line="360" w:lineRule="auto"/>
        <w:ind w:firstLine="709"/>
      </w:pPr>
      <w:r>
        <w:rPr>
          <w:b/>
          <w:bCs/>
        </w:rPr>
        <w:t>Этап 3. Анализ защищённости внутренних сервисов</w:t>
      </w:r>
    </w:p>
    <w:p w14:paraId="2AE10D1B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определение активных хостов, сканирование портов и идентификация сервисов, их версий и операционных систем;</w:t>
      </w:r>
    </w:p>
    <w:p w14:paraId="16C0A1CC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выявление известных уязвимостей сервисов и служб;</w:t>
      </w:r>
    </w:p>
    <w:p w14:paraId="770BD28B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поиск слабых паролей и паролей по умолчанию, извлечение сведений о пользователях и группах;</w:t>
      </w:r>
    </w:p>
    <w:p w14:paraId="1B990A9F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анализ ошибок конфигурации, отсутствующих обновлений, небезопасных установок ПО;</w:t>
      </w:r>
    </w:p>
    <w:p w14:paraId="59392D6F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проверка аутентификации, авторизации, управления сессией, парольной политики и серверной валидации данных.</w:t>
      </w:r>
    </w:p>
    <w:p w14:paraId="0190D398" w14:textId="77777777" w:rsidR="00FC654F" w:rsidRDefault="00FC654F" w:rsidP="00645771">
      <w:pPr>
        <w:spacing w:before="160" w:after="80" w:line="360" w:lineRule="auto"/>
        <w:ind w:firstLine="709"/>
      </w:pPr>
      <w:r>
        <w:rPr>
          <w:b/>
          <w:bCs/>
        </w:rPr>
        <w:t>Этап 4. Эксплуатация, постэксплуатация и повышение привилегий</w:t>
      </w:r>
    </w:p>
    <w:p w14:paraId="2C1220A6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практическая проверка реализуемости уязвимостей в согласованных пределах;</w:t>
      </w:r>
    </w:p>
    <w:p w14:paraId="4E7B3D26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построение цепочек эксплуатации и повышения привилегий вплоть до получения максимальных прав в домене;</w:t>
      </w:r>
    </w:p>
    <w:p w14:paraId="68E5ACA9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оценка возможности закрепления нарушителя в системе.</w:t>
      </w:r>
    </w:p>
    <w:p w14:paraId="4E1DCD6C" w14:textId="77777777" w:rsidR="00FC654F" w:rsidRDefault="00FC654F" w:rsidP="00645771">
      <w:pPr>
        <w:pStyle w:val="2"/>
        <w:spacing w:line="360" w:lineRule="auto"/>
        <w:ind w:firstLine="709"/>
      </w:pPr>
      <w:r>
        <w:t>4.4. Общие требования к работам</w:t>
      </w:r>
    </w:p>
    <w:p w14:paraId="685E9601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для Работ № 2 и № 3 автоматизированные находки подлежат обязательной ручной верификации; отчётность по неподтверждённым (ложноположительным) находкам не допускается;</w:t>
      </w:r>
    </w:p>
    <w:p w14:paraId="0FAD822D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lastRenderedPageBreak/>
        <w:t>все действия, потенциально влияющие на доступность или целостность систем Заказчика, выполняются только по предварительному согласованию с Заказчиком;</w:t>
      </w:r>
    </w:p>
    <w:p w14:paraId="422BD530" w14:textId="0BA3011A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Исполнитель ведёт журнал выполняемых действий (дата, время, источник, цель, характер воздействия) и предоставляет его по запросу Заказчика; для Работы № 1 журнал дополнительно включает перечень проведённых интервью с указанием ролей опрашиваемых сотрудников и дат проведения.</w:t>
      </w:r>
    </w:p>
    <w:p w14:paraId="076E0CC7" w14:textId="77777777" w:rsidR="009106AA" w:rsidRDefault="009106AA" w:rsidP="009106AA">
      <w:pPr>
        <w:pStyle w:val="a3"/>
        <w:spacing w:after="60" w:line="360" w:lineRule="auto"/>
        <w:ind w:left="993"/>
      </w:pPr>
    </w:p>
    <w:p w14:paraId="269E6383" w14:textId="77777777" w:rsidR="00FC654F" w:rsidRDefault="00FC654F" w:rsidP="00645771">
      <w:pPr>
        <w:pStyle w:val="1"/>
        <w:spacing w:line="360" w:lineRule="auto"/>
        <w:ind w:firstLine="709"/>
      </w:pPr>
      <w:r>
        <w:t>5. Требования к методикам</w:t>
      </w:r>
    </w:p>
    <w:p w14:paraId="255C6099" w14:textId="77777777" w:rsidR="00FC654F" w:rsidRDefault="00FC654F" w:rsidP="00645771">
      <w:pPr>
        <w:spacing w:after="80" w:line="360" w:lineRule="auto"/>
        <w:ind w:firstLine="709"/>
        <w:jc w:val="both"/>
      </w:pPr>
      <w:r>
        <w:t>5.1. Работа № 1 выполняется с опорой на следующие методики и стандарты: ГОСТ Р ИСО/МЭК 27001-2021 и ГОСТ Р ИСО/МЭК 27002, методические документы ФСТЭК России (включая Банк данных угроз ФСТЭК), ISO/IEC 27001 и 27002.</w:t>
      </w:r>
    </w:p>
    <w:p w14:paraId="63F29669" w14:textId="77777777" w:rsidR="00FC654F" w:rsidRDefault="00FC654F" w:rsidP="00645771">
      <w:pPr>
        <w:spacing w:after="80" w:line="360" w:lineRule="auto"/>
        <w:ind w:firstLine="709"/>
        <w:jc w:val="both"/>
      </w:pPr>
      <w:r>
        <w:t>5.2. Работы № 2 и № 3 выполняются с опорой на следующие методики и стандарты: OWASP (Testing Guide, ASVS), OSSTMM, классификация угроз WASC, стандарты серии ISO/IEC 27000, рекомендации CIS, NIST SP 800-115.</w:t>
      </w:r>
    </w:p>
    <w:p w14:paraId="6C812943" w14:textId="77777777" w:rsidR="00FC654F" w:rsidRDefault="00FC654F" w:rsidP="00645771">
      <w:pPr>
        <w:spacing w:after="80" w:line="360" w:lineRule="auto"/>
        <w:ind w:firstLine="709"/>
        <w:jc w:val="both"/>
      </w:pPr>
      <w:r>
        <w:t>5.3. Оценка критичности выявленных уязвимостей выполняется по методике CVSS v3.1 (с указанием версии и вектора оценки) для технических находок. Для организационно-процессных несоответствий применяется качественная шкала «критичный / высокий / средний / низкий» с обоснованием отнесения.</w:t>
      </w:r>
    </w:p>
    <w:p w14:paraId="3218D77E" w14:textId="4D76B83A" w:rsidR="00FC654F" w:rsidRDefault="00FC654F" w:rsidP="00645771">
      <w:pPr>
        <w:spacing w:after="80" w:line="360" w:lineRule="auto"/>
        <w:ind w:firstLine="709"/>
        <w:jc w:val="both"/>
      </w:pPr>
      <w:r>
        <w:t>5.4. Модель нарушителя для каждой работы согласовывается с Заказчиком до начала работ. По умолчанию: для Работы № 2 — внешний нарушитель «чёрный ящик»; для Работы № 3 — внутренний нарушитель, действующий изнутри сети. Для Работы № 1 модель нарушителя не применяется; используется модель зрелости процессов.</w:t>
      </w:r>
    </w:p>
    <w:p w14:paraId="7E0FC2D4" w14:textId="77777777" w:rsidR="00FC654F" w:rsidRDefault="00FC654F" w:rsidP="00645771">
      <w:pPr>
        <w:pStyle w:val="1"/>
        <w:spacing w:line="360" w:lineRule="auto"/>
        <w:ind w:firstLine="709"/>
      </w:pPr>
      <w:r>
        <w:t>6. Требования к используемым инструментам и ограничения</w:t>
      </w:r>
    </w:p>
    <w:p w14:paraId="3DB238D9" w14:textId="77777777" w:rsidR="00FC654F" w:rsidRDefault="00FC654F" w:rsidP="00645771">
      <w:pPr>
        <w:spacing w:after="80" w:line="360" w:lineRule="auto"/>
        <w:ind w:firstLine="709"/>
        <w:jc w:val="both"/>
      </w:pPr>
      <w:r>
        <w:t>6.1. Исполнитель вправе использовать как общедоступные (коммерческие и свободно распространяемые) инструменты и шаблоны (опросные листы, чек-листы, матрицы зрелости, средства анализа защищённости), так и средства собственной разработки, при соблюдении приведённых ниже условий.</w:t>
      </w:r>
    </w:p>
    <w:p w14:paraId="793BC428" w14:textId="77777777" w:rsidR="00FC654F" w:rsidRDefault="00FC654F" w:rsidP="00645771">
      <w:pPr>
        <w:spacing w:after="80" w:line="360" w:lineRule="auto"/>
        <w:ind w:firstLine="709"/>
        <w:jc w:val="both"/>
      </w:pPr>
      <w:r>
        <w:t>6.2. Допустимые классы инструментов:</w:t>
      </w:r>
    </w:p>
    <w:p w14:paraId="04E11EE2" w14:textId="3A917080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lastRenderedPageBreak/>
        <w:t>средства проведения структурированных интервью и сбора свидетельств (опросные листы, чек-листы) — для Работы № 1;</w:t>
      </w:r>
    </w:p>
    <w:p w14:paraId="4B6A6A64" w14:textId="7895BCE8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средства фиксации и обработки результатов аудита — для Работы № 1;</w:t>
      </w:r>
    </w:p>
    <w:p w14:paraId="4C805133" w14:textId="2F571370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средства сбора информации и разведки (OSINT, перечисление DNS, каталогов, поддоменов) — для Работ № 2 и № 3;</w:t>
      </w:r>
    </w:p>
    <w:p w14:paraId="71B7E751" w14:textId="515E7263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сетевые сканеры портов и уязвимостей — для Работ № 2 и № 3;</w:t>
      </w:r>
    </w:p>
    <w:p w14:paraId="37320DCE" w14:textId="32B3C1CA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сканеры и проксирующие средства анализа веб-приложений — для Работы №2;</w:t>
      </w:r>
    </w:p>
    <w:p w14:paraId="16486996" w14:textId="351E1E1A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фреймворки эксплуатации и публичные базы эксплойтов — для Работ № 2 и №3;</w:t>
      </w:r>
    </w:p>
    <w:p w14:paraId="7307597C" w14:textId="5F759C5E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средства анализа сетевого трафика — для Работы № 3;</w:t>
      </w:r>
    </w:p>
    <w:p w14:paraId="7C00DA83" w14:textId="3DFCA295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средства анализа конфигурации Active Directory — для Работы №3;</w:t>
      </w:r>
    </w:p>
    <w:p w14:paraId="47CBC628" w14:textId="1FF5FF34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средства подбора учётных данных и извлечения данных из памяти — только для Работы № 3 и только по согласованию.</w:t>
      </w:r>
    </w:p>
    <w:p w14:paraId="6F7DBC07" w14:textId="77777777" w:rsidR="00FC654F" w:rsidRDefault="00FC654F" w:rsidP="00645771">
      <w:pPr>
        <w:spacing w:after="80" w:line="360" w:lineRule="auto"/>
        <w:ind w:firstLine="709"/>
        <w:jc w:val="both"/>
      </w:pPr>
      <w:r>
        <w:t>6.3. Ограничения на инструменты и характер воздействия:</w:t>
      </w:r>
    </w:p>
    <w:p w14:paraId="45A34E08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rPr>
          <w:b/>
          <w:bCs/>
        </w:rPr>
        <w:t>запрещены</w:t>
      </w:r>
      <w:r>
        <w:t xml:space="preserve"> атаки типа «отказ в обслуживании» (DoS/DDoS), а также нагрузочное тестирование, способное привести к недоступности сервисов Заказчика;</w:t>
      </w:r>
    </w:p>
    <w:p w14:paraId="24F55B8E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rPr>
          <w:b/>
          <w:bCs/>
        </w:rPr>
        <w:t>запрещены</w:t>
      </w:r>
      <w:r>
        <w:t xml:space="preserve"> действия, ведущие к необратимому изменению, удалению или шифрованию данных Заказчика; эксплуатация уязвимостей выполняется в объёме, достаточном для подтверждения факта, без развития деструктивного воздействия;</w:t>
      </w:r>
    </w:p>
    <w:p w14:paraId="73C61779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использование вредоносного кода и средств скрытого закрепления допускается только в согласованном объёме, в рамках Работы № 3, и подлежит обязательному удалению по завершении работ;</w:t>
      </w:r>
    </w:p>
    <w:p w14:paraId="117F6257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в рамках Работы № 1 активные воздействия на информационные системы Заказчика не допускаются; работа выполняется методами документальной проверки, опросов и наблюдения;</w:t>
      </w:r>
    </w:p>
    <w:p w14:paraId="5EEC4DF0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 xml:space="preserve">применяемые инструменты должны использоваться правомерно (с действующими лицензиями), не должны содержать недекларированных </w:t>
      </w:r>
      <w:r>
        <w:lastRenderedPageBreak/>
        <w:t>возможностей и не должны передавать данные Заказчика третьим лицам или во внешние облачные сервисы без согласования;</w:t>
      </w:r>
    </w:p>
    <w:p w14:paraId="2A76E215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все полученные в ходе работ данные (учётные записи, дампы, выгрузки, копии документов, протоколы интервью, выгрузки конфигураций, иные материалы) являются конфиденциальными, хранятся в защищённом виде и уничтожаются после сдачи работ по запросу Заказчика;</w:t>
      </w:r>
    </w:p>
    <w:p w14:paraId="2DCBF6B4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работы проводятся в согласованные временные окна; перечень адресов, сегментов, узлов, информационных систем, бизнес-подразделений и площадок, попадающих в границы работ, фиксируется сторонами до начала работ и не расширяется без отдельного согласования.</w:t>
      </w:r>
    </w:p>
    <w:p w14:paraId="04C41E47" w14:textId="77777777" w:rsidR="00FC654F" w:rsidRDefault="00FC654F" w:rsidP="00645771">
      <w:pPr>
        <w:spacing w:after="80" w:line="360" w:lineRule="auto"/>
        <w:ind w:firstLine="709"/>
        <w:jc w:val="both"/>
      </w:pPr>
      <w:r>
        <w:t>6.4. Перечень планируемых к использованию инструментов, опросных листов и шаблонов Исполнитель предоставляет Заказчику до начала работ.</w:t>
      </w:r>
    </w:p>
    <w:p w14:paraId="72CA36D2" w14:textId="77777777" w:rsidR="00FC654F" w:rsidRDefault="00FC654F" w:rsidP="00645771">
      <w:pPr>
        <w:pStyle w:val="1"/>
        <w:spacing w:line="360" w:lineRule="auto"/>
        <w:ind w:firstLine="709"/>
      </w:pPr>
      <w:r>
        <w:t>7. Требования к Исполнителю</w:t>
      </w:r>
    </w:p>
    <w:p w14:paraId="52A61CDC" w14:textId="77777777" w:rsidR="00FC654F" w:rsidRDefault="00FC654F" w:rsidP="00645771">
      <w:pPr>
        <w:spacing w:after="80" w:line="360" w:lineRule="auto"/>
        <w:ind w:firstLine="709"/>
        <w:jc w:val="both"/>
      </w:pPr>
      <w:r>
        <w:t>7.1. Опыт и квалификация:</w:t>
      </w:r>
    </w:p>
    <w:p w14:paraId="49AE0674" w14:textId="1BBADE8C" w:rsidR="00FC654F" w:rsidRDefault="00FC654F" w:rsidP="00645771">
      <w:pPr>
        <w:spacing w:after="80" w:line="360" w:lineRule="auto"/>
        <w:ind w:firstLine="709"/>
        <w:jc w:val="both"/>
      </w:pPr>
      <w:r>
        <w:t>документально подтверждённый опыт выполнения аналогичных работ — аудита информационной безопасности, анализа защищённости и тестирования на проникновение — не менее «3» лет;</w:t>
      </w:r>
    </w:p>
    <w:p w14:paraId="343A6483" w14:textId="33266255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 xml:space="preserve">наличие в штате квалифицированных аудиторов или специалистов в области ИБ с международными профильными сертификатами (например, ISO/IEC 27001 Lead Auditor, </w:t>
      </w:r>
      <w:r>
        <w:rPr>
          <w:lang w:val="en-US"/>
        </w:rPr>
        <w:t>CISSP</w:t>
      </w:r>
      <w:r>
        <w:t>, или эквивалентными) — для Работы № 1;</w:t>
      </w:r>
    </w:p>
    <w:p w14:paraId="3F2EBD4C" w14:textId="40ABE54A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наличие в штате квалифицированных специалистов по тестированию на проникновение с профильными сертификатами (например, OSCP, OSCE, CEH, CISSP или эквивалентными) — для Работ № 2 и № 3;</w:t>
      </w:r>
    </w:p>
    <w:p w14:paraId="7F20DFED" w14:textId="22F5E749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наличие не менее 10 контрактов по типам отзывов и/или референс-проектов по запросу Заказчика.</w:t>
      </w:r>
    </w:p>
    <w:p w14:paraId="2B3B86B4" w14:textId="77777777" w:rsidR="00FC654F" w:rsidRDefault="00FC654F" w:rsidP="00645771">
      <w:pPr>
        <w:spacing w:after="80" w:line="360" w:lineRule="auto"/>
        <w:ind w:firstLine="709"/>
        <w:jc w:val="both"/>
      </w:pPr>
      <w:r>
        <w:t>7.2. Лицензии и разрешения (при применимости к составу работ):</w:t>
      </w:r>
    </w:p>
    <w:p w14:paraId="25AB67C2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лицензия ФСТЭК России на деятельность по технической защите конфиденциальной информации;</w:t>
      </w:r>
    </w:p>
    <w:p w14:paraId="3BB83214" w14:textId="77777777" w:rsidR="00FC654F" w:rsidRDefault="00FC654F" w:rsidP="00645771">
      <w:pPr>
        <w:spacing w:after="80" w:line="360" w:lineRule="auto"/>
        <w:ind w:firstLine="709"/>
        <w:jc w:val="both"/>
      </w:pPr>
      <w:r>
        <w:t>7.3. Конфиденциальность и правовые условия:</w:t>
      </w:r>
    </w:p>
    <w:p w14:paraId="2465F060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заключение соглашения о неразглашении (NDA) до начала работ;</w:t>
      </w:r>
    </w:p>
    <w:p w14:paraId="75C354CF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lastRenderedPageBreak/>
        <w:t>обработка и хранение всей информации Заказчика в соответствии с требованиями законодательства РФ, в том числе о персональных данных;</w:t>
      </w:r>
    </w:p>
    <w:p w14:paraId="61998368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выполнение работ строго в согласованных границах (scope); любые действия за их пределами не допускаются.</w:t>
      </w:r>
    </w:p>
    <w:p w14:paraId="59531082" w14:textId="77777777" w:rsidR="00FC654F" w:rsidRDefault="00FC654F" w:rsidP="00645771">
      <w:pPr>
        <w:spacing w:after="80" w:line="360" w:lineRule="auto"/>
        <w:ind w:firstLine="709"/>
        <w:jc w:val="both"/>
      </w:pPr>
      <w:r>
        <w:t>7.4. Организация работ:</w:t>
      </w:r>
    </w:p>
    <w:p w14:paraId="62AD425C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назначение ответственного руководителя работ и контактного лица со стороны Исполнителя;</w:t>
      </w:r>
    </w:p>
    <w:p w14:paraId="2BD7BC48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информирование Заказчика о критичных находках, требующих немедленного реагирования, в оперативном порядке (не дожидаясь итогового отчёта);</w:t>
      </w:r>
    </w:p>
    <w:p w14:paraId="7604C989" w14:textId="34B4BB67" w:rsidR="00E35022" w:rsidRDefault="00FC654F" w:rsidP="00E35022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готовность к проведению очной/дистанционной презентации результатов руководству Заказчика.</w:t>
      </w:r>
    </w:p>
    <w:p w14:paraId="6B15BC36" w14:textId="77777777" w:rsidR="00FC654F" w:rsidRDefault="00FC654F" w:rsidP="00645771">
      <w:pPr>
        <w:pStyle w:val="1"/>
        <w:spacing w:line="360" w:lineRule="auto"/>
        <w:ind w:firstLine="709"/>
      </w:pPr>
      <w:r>
        <w:t>8. Требования к результатам и отчётности</w:t>
      </w:r>
    </w:p>
    <w:p w14:paraId="3BE259DB" w14:textId="77777777" w:rsidR="00FC654F" w:rsidRDefault="00FC654F" w:rsidP="00645771">
      <w:pPr>
        <w:spacing w:after="80" w:line="360" w:lineRule="auto"/>
        <w:ind w:firstLine="709"/>
        <w:jc w:val="both"/>
      </w:pPr>
      <w:r>
        <w:t>8.1. По каждой из работ Исполнитель предоставляет отдельный отчёт.</w:t>
      </w:r>
    </w:p>
    <w:p w14:paraId="759DF24F" w14:textId="77777777" w:rsidR="00FC654F" w:rsidRDefault="00FC654F" w:rsidP="00645771">
      <w:pPr>
        <w:spacing w:before="160" w:after="80" w:line="360" w:lineRule="auto"/>
        <w:ind w:firstLine="709"/>
      </w:pPr>
      <w:r>
        <w:rPr>
          <w:b/>
          <w:bCs/>
        </w:rPr>
        <w:t>8.2. Отчёт по Работе № 1 (Аудит ИБ)</w:t>
      </w:r>
    </w:p>
    <w:p w14:paraId="4765B30A" w14:textId="77777777" w:rsidR="00FC654F" w:rsidRDefault="00FC654F" w:rsidP="00645771">
      <w:pPr>
        <w:spacing w:after="80" w:line="360" w:lineRule="auto"/>
        <w:ind w:firstLine="709"/>
        <w:jc w:val="both"/>
      </w:pPr>
      <w:r>
        <w:t>Отчёт по Работе № 1 должен включать:</w:t>
      </w:r>
    </w:p>
    <w:p w14:paraId="239267AB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высокоуровневое экспертное заключение об уровне зрелости СОИБ и ключевых рисках (управленческое резюме для руководства Заказчика);</w:t>
      </w:r>
    </w:p>
    <w:p w14:paraId="429FC737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краткое описание обследованной ИТ-инфраструктуры в согласованных границах объекта аудита;</w:t>
      </w:r>
    </w:p>
    <w:p w14:paraId="06AA5663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описание технологических и организационных процессов обеспечения информационной безопасности;</w:t>
      </w:r>
    </w:p>
    <w:p w14:paraId="4FC0B96E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результаты оценки (анализа) процессов обеспечения ИБ по шкале зрелости с указанием текущего и целевого уровней;</w:t>
      </w:r>
    </w:p>
    <w:p w14:paraId="2F9683E8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описание выявленных уязвимостей и несоответствий (организационных, технологических, эксплуатационных) со ссылками на свидетельства;</w:t>
      </w:r>
    </w:p>
    <w:p w14:paraId="3C4F380B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детальные рекомендации по устранению выявленных уязвимостей (организационных, эксплуатационных, технологических);</w:t>
      </w:r>
    </w:p>
    <w:p w14:paraId="4625D2E4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рекомендации по совершенствованию существующей СОИБ с учётом приоритетности целей и задач Заказчика, включая дорожную карту развития СОИБ.</w:t>
      </w:r>
    </w:p>
    <w:p w14:paraId="341846F3" w14:textId="77777777" w:rsidR="00FC654F" w:rsidRDefault="00FC654F" w:rsidP="00645771">
      <w:pPr>
        <w:spacing w:after="80" w:line="360" w:lineRule="auto"/>
        <w:ind w:firstLine="709"/>
        <w:jc w:val="both"/>
      </w:pPr>
      <w:r>
        <w:lastRenderedPageBreak/>
        <w:t>Отчёт по Работе № 1 предоставляется Заказчику:</w:t>
      </w:r>
    </w:p>
    <w:p w14:paraId="2266B51E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на бумажном носителе в сброшюрованном виде, в одном экземпляре;</w:t>
      </w:r>
    </w:p>
    <w:p w14:paraId="593EF565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на оптическом носителе в формате PDF.</w:t>
      </w:r>
    </w:p>
    <w:p w14:paraId="1BAAF12D" w14:textId="56F85E30" w:rsidR="0065071A" w:rsidRDefault="00FC654F" w:rsidP="00F66110">
      <w:pPr>
        <w:spacing w:after="80" w:line="360" w:lineRule="auto"/>
        <w:ind w:firstLine="709"/>
        <w:jc w:val="both"/>
      </w:pPr>
      <w:r>
        <w:t>Стоимость материальных носителей, на которых передаются результаты услуг, входит в стоимость услуг по Договору.</w:t>
      </w:r>
    </w:p>
    <w:p w14:paraId="77FCAE4B" w14:textId="77777777" w:rsidR="00FC654F" w:rsidRDefault="00FC654F" w:rsidP="00645771">
      <w:pPr>
        <w:spacing w:before="160" w:after="80" w:line="360" w:lineRule="auto"/>
        <w:ind w:firstLine="709"/>
      </w:pPr>
      <w:r>
        <w:rPr>
          <w:b/>
          <w:bCs/>
        </w:rPr>
        <w:t>8.3. Отчёты по Работам № 2 и № 3</w:t>
      </w:r>
    </w:p>
    <w:p w14:paraId="33B771F3" w14:textId="77777777" w:rsidR="00FC654F" w:rsidRDefault="00FC654F" w:rsidP="00645771">
      <w:pPr>
        <w:spacing w:after="80" w:line="360" w:lineRule="auto"/>
        <w:ind w:firstLine="709"/>
        <w:jc w:val="both"/>
      </w:pPr>
      <w:r>
        <w:t>Отчёт по каждой из Работ № 2 и № 3 должен включать:</w:t>
      </w:r>
    </w:p>
    <w:p w14:paraId="1F9B571D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высокоуровневое экспертное заключение об уровне защищённости и ключевых рисках (для руководства);</w:t>
      </w:r>
    </w:p>
    <w:p w14:paraId="2569B33A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техническую часть: описание каждой выявленной уязвимости, её классификацию и оценку критичности по CVSS, способ и результат эксплуатации, затронутые активы;</w:t>
      </w:r>
    </w:p>
    <w:p w14:paraId="630D7AAE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описание сценариев (цепочек) компрометации со ссылками на конкретные уязвимости;</w:t>
      </w:r>
    </w:p>
    <w:p w14:paraId="17285169" w14:textId="77777777" w:rsidR="00FC654F" w:rsidRDefault="00FC654F" w:rsidP="00645771">
      <w:pPr>
        <w:pStyle w:val="a3"/>
        <w:numPr>
          <w:ilvl w:val="0"/>
          <w:numId w:val="1"/>
        </w:numPr>
        <w:spacing w:after="60" w:line="360" w:lineRule="auto"/>
        <w:ind w:left="993" w:hanging="284"/>
      </w:pPr>
      <w:r>
        <w:t>приоритизированные рекомендации по устранению уязвимостей и повышению уровня защищённости.</w:t>
      </w:r>
    </w:p>
    <w:p w14:paraId="00C7E7B7" w14:textId="77777777" w:rsidR="00FC654F" w:rsidRDefault="00FC654F" w:rsidP="00645771">
      <w:pPr>
        <w:spacing w:after="80" w:line="360" w:lineRule="auto"/>
        <w:ind w:firstLine="709"/>
        <w:jc w:val="both"/>
      </w:pPr>
      <w:r>
        <w:t>Отчёты по Работам № 2 и № 3 предоставляются на русском языке в электронном виде в формате, не допускающем несанкционированного изменения (конкретный формат согласовывается сторонами).</w:t>
      </w:r>
    </w:p>
    <w:p w14:paraId="319C2C38" w14:textId="77777777" w:rsidR="00FC654F" w:rsidRDefault="00FC654F" w:rsidP="00645771">
      <w:pPr>
        <w:pStyle w:val="1"/>
        <w:spacing w:line="360" w:lineRule="auto"/>
        <w:ind w:firstLine="709"/>
      </w:pPr>
      <w:r>
        <w:t>9. Условия проведения работ</w:t>
      </w:r>
    </w:p>
    <w:p w14:paraId="4F59244E" w14:textId="77777777" w:rsidR="00FC654F" w:rsidRDefault="00FC654F" w:rsidP="00645771">
      <w:pPr>
        <w:spacing w:after="80" w:line="360" w:lineRule="auto"/>
        <w:ind w:firstLine="709"/>
        <w:jc w:val="both"/>
      </w:pPr>
      <w:r>
        <w:t>9.1. Работа № 1 выполняется в отношении технологических объектов Заказчика, перечень которых уточняется и согласовывается сторонами до начала работ. Заказчик предоставляет Исполнителю по подготовленному перечню документы по обеспечению ИБ, в том числе: информацию об информационных системах; о применяемых мерах и средствах защиты информации; о ЛВС, включая обобщённую схему сети и сведения о сетевом оборудовании; об оргштатной структуре Заказчика; иную запрашиваемую информацию, необходимую для реализации поставленных задач. Заказчик также обеспечивает доступ Исполнителя к ответственным сотрудникам для проведения опросов и наблюдения в согласованные сроки.</w:t>
      </w:r>
    </w:p>
    <w:p w14:paraId="29D29483" w14:textId="77777777" w:rsidR="00FC654F" w:rsidRDefault="00FC654F" w:rsidP="00645771">
      <w:pPr>
        <w:spacing w:after="80" w:line="360" w:lineRule="auto"/>
        <w:ind w:firstLine="709"/>
        <w:jc w:val="both"/>
      </w:pPr>
      <w:r>
        <w:lastRenderedPageBreak/>
        <w:t>9.2. Работа № 2 выполняется удалённо, в отношении согласованного перечня внешних адресов (доменных имён и/или IP-адресов).</w:t>
      </w:r>
    </w:p>
    <w:p w14:paraId="0E9826B5" w14:textId="77777777" w:rsidR="00FC654F" w:rsidRDefault="00FC654F" w:rsidP="00645771">
      <w:pPr>
        <w:spacing w:after="80" w:line="360" w:lineRule="auto"/>
        <w:ind w:firstLine="709"/>
        <w:jc w:val="both"/>
      </w:pPr>
      <w:r>
        <w:t>9.3. Работа № 3 выполняется удалённо, в отношении не более одного домена Active Directory. Заказчик обеспечивает необходимый доступ (учётные записи, подключение, тестовый стенд при необходимости) в согласованные сроки.</w:t>
      </w:r>
    </w:p>
    <w:p w14:paraId="7E119B4F" w14:textId="4481A9E8" w:rsidR="00FC654F" w:rsidRDefault="00FC654F" w:rsidP="00645771">
      <w:pPr>
        <w:spacing w:after="80" w:line="360" w:lineRule="auto"/>
        <w:ind w:firstLine="709"/>
        <w:jc w:val="both"/>
      </w:pPr>
      <w:r>
        <w:t>9.4. При задержке предоставления Заказчиком запрашиваемых документов, согласований и доступов сроки проекта сдвигаются.</w:t>
      </w:r>
    </w:p>
    <w:p w14:paraId="04801053" w14:textId="77777777" w:rsidR="00FC654F" w:rsidRDefault="00FC654F" w:rsidP="002377E0">
      <w:pPr>
        <w:pStyle w:val="1"/>
        <w:spacing w:line="276" w:lineRule="auto"/>
      </w:pPr>
      <w:r>
        <w:t>10. Сроки и порядок сдачи-приёмки</w:t>
      </w:r>
    </w:p>
    <w:p w14:paraId="3FFF05E9" w14:textId="77777777" w:rsidR="00FC654F" w:rsidRDefault="00FC654F" w:rsidP="002377E0">
      <w:pPr>
        <w:spacing w:after="80" w:line="276" w:lineRule="auto"/>
        <w:ind w:firstLine="709"/>
        <w:jc w:val="both"/>
      </w:pPr>
      <w:r>
        <w:t>10.1. Сроки выполнения работ: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0"/>
        <w:gridCol w:w="3000"/>
      </w:tblGrid>
      <w:tr w:rsidR="00FC654F" w14:paraId="42ED3738" w14:textId="77777777" w:rsidTr="0094008D">
        <w:trPr>
          <w:tblHeader/>
        </w:trPr>
        <w:tc>
          <w:tcPr>
            <w:tcW w:w="6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92999B" w14:textId="77777777" w:rsidR="00FC654F" w:rsidRDefault="00FC654F" w:rsidP="002377E0">
            <w:pPr>
              <w:spacing w:line="276" w:lineRule="auto"/>
            </w:pPr>
            <w:r>
              <w:rPr>
                <w:b/>
                <w:bCs/>
              </w:rPr>
              <w:t>Наименование работы</w:t>
            </w:r>
          </w:p>
        </w:tc>
        <w:tc>
          <w:tcPr>
            <w:tcW w:w="3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1BA09B" w14:textId="77777777" w:rsidR="00FC654F" w:rsidRDefault="00FC654F" w:rsidP="002377E0">
            <w:pPr>
              <w:spacing w:line="276" w:lineRule="auto"/>
              <w:jc w:val="center"/>
            </w:pPr>
            <w:r>
              <w:rPr>
                <w:b/>
                <w:bCs/>
              </w:rPr>
              <w:t>Срок (раб. дней)</w:t>
            </w:r>
          </w:p>
        </w:tc>
      </w:tr>
      <w:tr w:rsidR="00FC654F" w14:paraId="4017C8A8" w14:textId="77777777" w:rsidTr="0094008D">
        <w:tc>
          <w:tcPr>
            <w:tcW w:w="6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6C422D" w14:textId="77777777" w:rsidR="00FC654F" w:rsidRDefault="00FC654F" w:rsidP="002377E0">
            <w:pPr>
              <w:spacing w:line="276" w:lineRule="auto"/>
            </w:pPr>
            <w:r>
              <w:t>Работа № 1. Аудит информационной безопасности системы защиты информации ЛВС</w:t>
            </w:r>
          </w:p>
        </w:tc>
        <w:tc>
          <w:tcPr>
            <w:tcW w:w="3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33823A" w14:textId="77777777" w:rsidR="00FC654F" w:rsidRDefault="00FC654F" w:rsidP="002377E0">
            <w:pPr>
              <w:spacing w:line="276" w:lineRule="auto"/>
              <w:jc w:val="center"/>
            </w:pPr>
            <w:r>
              <w:rPr>
                <w:b/>
                <w:bCs/>
              </w:rPr>
              <w:t>50</w:t>
            </w:r>
          </w:p>
        </w:tc>
      </w:tr>
      <w:tr w:rsidR="00FC654F" w14:paraId="056CC65E" w14:textId="77777777" w:rsidTr="0094008D">
        <w:tc>
          <w:tcPr>
            <w:tcW w:w="6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79A9D9" w14:textId="77777777" w:rsidR="00FC654F" w:rsidRDefault="00FC654F" w:rsidP="002377E0">
            <w:pPr>
              <w:spacing w:line="276" w:lineRule="auto"/>
            </w:pPr>
            <w:r>
              <w:t>Работа № 2. Анализ защищённости внешней ИТ-инфраструктуры</w:t>
            </w:r>
          </w:p>
        </w:tc>
        <w:tc>
          <w:tcPr>
            <w:tcW w:w="3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75DB59" w14:textId="77777777" w:rsidR="00FC654F" w:rsidRDefault="00FC654F" w:rsidP="002377E0">
            <w:pPr>
              <w:spacing w:line="276" w:lineRule="auto"/>
              <w:jc w:val="center"/>
            </w:pPr>
            <w:r>
              <w:t>«___»</w:t>
            </w:r>
          </w:p>
        </w:tc>
      </w:tr>
      <w:tr w:rsidR="00FC654F" w14:paraId="44896AED" w14:textId="77777777" w:rsidTr="0094008D">
        <w:tc>
          <w:tcPr>
            <w:tcW w:w="6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02C03E" w14:textId="77777777" w:rsidR="00FC654F" w:rsidRDefault="00FC654F" w:rsidP="002377E0">
            <w:pPr>
              <w:spacing w:line="276" w:lineRule="auto"/>
            </w:pPr>
            <w:r>
              <w:t>Работа № 3. Тестирование на проникновение внутренней ИТ-инфраструктуры</w:t>
            </w:r>
          </w:p>
        </w:tc>
        <w:tc>
          <w:tcPr>
            <w:tcW w:w="3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95D7ED" w14:textId="77777777" w:rsidR="00FC654F" w:rsidRDefault="00FC654F" w:rsidP="002377E0">
            <w:pPr>
              <w:spacing w:line="276" w:lineRule="auto"/>
              <w:jc w:val="center"/>
            </w:pPr>
            <w:r>
              <w:t>«___»</w:t>
            </w:r>
          </w:p>
        </w:tc>
      </w:tr>
      <w:tr w:rsidR="00FC654F" w14:paraId="18698260" w14:textId="77777777" w:rsidTr="0094008D">
        <w:tc>
          <w:tcPr>
            <w:tcW w:w="6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D7D90B" w14:textId="77777777" w:rsidR="00FC654F" w:rsidRDefault="00FC654F" w:rsidP="002377E0">
            <w:pPr>
              <w:spacing w:line="276" w:lineRule="auto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3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E57C3" w14:textId="77777777" w:rsidR="00FC654F" w:rsidRDefault="00FC654F" w:rsidP="002377E0">
            <w:pPr>
              <w:spacing w:line="276" w:lineRule="auto"/>
              <w:jc w:val="center"/>
            </w:pPr>
            <w:r>
              <w:rPr>
                <w:b/>
                <w:bCs/>
              </w:rPr>
              <w:t>«___»</w:t>
            </w:r>
          </w:p>
        </w:tc>
      </w:tr>
    </w:tbl>
    <w:p w14:paraId="22BB48A3" w14:textId="29B00AFD" w:rsidR="00FC654F" w:rsidRDefault="00FC654F" w:rsidP="002377E0">
      <w:pPr>
        <w:spacing w:before="120" w:after="120" w:line="276" w:lineRule="auto"/>
        <w:ind w:firstLine="709"/>
        <w:jc w:val="both"/>
      </w:pPr>
      <w:r>
        <w:t>10.2. Срок выполнения Работы № 1 составляет 50 (Пятьдесят) рабочих дней с даты заключения Договора. Сроки выполнения Работ № 2 и № 3</w:t>
      </w:r>
      <w:bookmarkStart w:id="0" w:name="_GoBack"/>
      <w:bookmarkEnd w:id="0"/>
      <w:r>
        <w:t xml:space="preserve"> согласовываются сторонами до начала работ и фиксируются в Программе работ. </w:t>
      </w:r>
    </w:p>
    <w:p w14:paraId="3F7CF319" w14:textId="77777777" w:rsidR="00FC654F" w:rsidRDefault="00FC654F" w:rsidP="002377E0">
      <w:pPr>
        <w:spacing w:before="280" w:line="276" w:lineRule="auto"/>
        <w:jc w:val="center"/>
      </w:pPr>
      <w:r>
        <w:rPr>
          <w:i/>
          <w:iCs/>
        </w:rPr>
        <w:t>Настоящее техническое задание подлежит уточнению и согласованию сторонами до начала работ.</w:t>
      </w:r>
    </w:p>
    <w:p w14:paraId="3F1E5B93" w14:textId="77777777" w:rsidR="00172BD2" w:rsidRDefault="00172BD2" w:rsidP="002377E0">
      <w:pPr>
        <w:spacing w:line="276" w:lineRule="auto"/>
      </w:pPr>
    </w:p>
    <w:sectPr w:rsidR="00172B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96C72" w14:textId="77777777" w:rsidR="005552A3" w:rsidRDefault="005552A3" w:rsidP="00B22F78">
      <w:r>
        <w:separator/>
      </w:r>
    </w:p>
  </w:endnote>
  <w:endnote w:type="continuationSeparator" w:id="0">
    <w:p w14:paraId="6F3720C7" w14:textId="77777777" w:rsidR="005552A3" w:rsidRDefault="005552A3" w:rsidP="00B22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C7548" w14:textId="77777777" w:rsidR="005552A3" w:rsidRDefault="005552A3" w:rsidP="00B22F78">
      <w:r>
        <w:separator/>
      </w:r>
    </w:p>
  </w:footnote>
  <w:footnote w:type="continuationSeparator" w:id="0">
    <w:p w14:paraId="2ED6E58D" w14:textId="77777777" w:rsidR="005552A3" w:rsidRDefault="005552A3" w:rsidP="00B22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424EA"/>
    <w:multiLevelType w:val="hybridMultilevel"/>
    <w:tmpl w:val="B9625F8E"/>
    <w:lvl w:ilvl="0" w:tplc="28722B7C">
      <w:start w:val="1"/>
      <w:numFmt w:val="bullet"/>
      <w:lvlText w:val="•"/>
      <w:lvlJc w:val="left"/>
      <w:pPr>
        <w:ind w:left="720" w:hanging="360"/>
      </w:pPr>
    </w:lvl>
    <w:lvl w:ilvl="1" w:tplc="A70AA69A">
      <w:numFmt w:val="decimal"/>
      <w:lvlText w:val=""/>
      <w:lvlJc w:val="left"/>
    </w:lvl>
    <w:lvl w:ilvl="2" w:tplc="EF02B24E">
      <w:numFmt w:val="decimal"/>
      <w:lvlText w:val=""/>
      <w:lvlJc w:val="left"/>
    </w:lvl>
    <w:lvl w:ilvl="3" w:tplc="C854F132">
      <w:numFmt w:val="decimal"/>
      <w:lvlText w:val=""/>
      <w:lvlJc w:val="left"/>
    </w:lvl>
    <w:lvl w:ilvl="4" w:tplc="910A9A1E">
      <w:numFmt w:val="decimal"/>
      <w:lvlText w:val=""/>
      <w:lvlJc w:val="left"/>
    </w:lvl>
    <w:lvl w:ilvl="5" w:tplc="F21A7FB8">
      <w:numFmt w:val="decimal"/>
      <w:lvlText w:val=""/>
      <w:lvlJc w:val="left"/>
    </w:lvl>
    <w:lvl w:ilvl="6" w:tplc="25381B8E">
      <w:numFmt w:val="decimal"/>
      <w:lvlText w:val=""/>
      <w:lvlJc w:val="left"/>
    </w:lvl>
    <w:lvl w:ilvl="7" w:tplc="716A6B5C">
      <w:numFmt w:val="decimal"/>
      <w:lvlText w:val=""/>
      <w:lvlJc w:val="left"/>
    </w:lvl>
    <w:lvl w:ilvl="8" w:tplc="49243F1E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4F"/>
    <w:rsid w:val="00095D9D"/>
    <w:rsid w:val="000B4D68"/>
    <w:rsid w:val="00172BD2"/>
    <w:rsid w:val="002377E0"/>
    <w:rsid w:val="0052674A"/>
    <w:rsid w:val="005552A3"/>
    <w:rsid w:val="005B2D52"/>
    <w:rsid w:val="00645771"/>
    <w:rsid w:val="0065071A"/>
    <w:rsid w:val="006A16FA"/>
    <w:rsid w:val="007225C3"/>
    <w:rsid w:val="00726422"/>
    <w:rsid w:val="008C7E13"/>
    <w:rsid w:val="009106AA"/>
    <w:rsid w:val="009F285C"/>
    <w:rsid w:val="00B22F78"/>
    <w:rsid w:val="00D37987"/>
    <w:rsid w:val="00E35022"/>
    <w:rsid w:val="00E4131A"/>
    <w:rsid w:val="00EF0087"/>
    <w:rsid w:val="00F66110"/>
    <w:rsid w:val="00FC654F"/>
    <w:rsid w:val="00FE487C"/>
    <w:rsid w:val="00FF3F36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A226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6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link w:val="10"/>
    <w:uiPriority w:val="9"/>
    <w:qFormat/>
    <w:rsid w:val="00FC654F"/>
    <w:pPr>
      <w:spacing w:before="28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2">
    <w:name w:val="heading 2"/>
    <w:link w:val="20"/>
    <w:uiPriority w:val="9"/>
    <w:unhideWhenUsed/>
    <w:qFormat/>
    <w:rsid w:val="00FC654F"/>
    <w:pPr>
      <w:spacing w:before="220" w:after="12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54F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654F"/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styleId="a3">
    <w:name w:val="List Paragraph"/>
    <w:qFormat/>
    <w:rsid w:val="00FC6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22F78"/>
    <w:pPr>
      <w:tabs>
        <w:tab w:val="center" w:pos="4513"/>
        <w:tab w:val="right" w:pos="902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2F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22F78"/>
    <w:pPr>
      <w:tabs>
        <w:tab w:val="center" w:pos="4513"/>
        <w:tab w:val="right" w:pos="902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22F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3118</Words>
  <Characters>17773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2026-05-21T16:33:00Z</dcterms:created>
  <dcterms:modified xsi:type="dcterms:W3CDTF">2026-05-22T09:50:00Z</dcterms:modified>
</cp:coreProperties>
</file>