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6AFA3" w14:textId="24833D59" w:rsidR="00205CE9" w:rsidRPr="00B929FB" w:rsidRDefault="002A6DA8" w:rsidP="002A6D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29FB">
        <w:rPr>
          <w:rFonts w:ascii="Times New Roman" w:hAnsi="Times New Roman" w:cs="Times New Roman"/>
          <w:b/>
          <w:bCs/>
          <w:sz w:val="24"/>
          <w:szCs w:val="24"/>
        </w:rPr>
        <w:t>Техническое задание на проведение ЭМС на объектах МЭС Сибири</w:t>
      </w:r>
    </w:p>
    <w:p w14:paraId="59D53F78" w14:textId="6906E3E9" w:rsidR="002A6DA8" w:rsidRDefault="002A6DA8" w:rsidP="002A6DA8">
      <w:pPr>
        <w:rPr>
          <w:rFonts w:ascii="Times New Roman" w:hAnsi="Times New Roman" w:cs="Times New Roman"/>
          <w:sz w:val="24"/>
          <w:szCs w:val="24"/>
        </w:rPr>
      </w:pPr>
    </w:p>
    <w:p w14:paraId="452B0890" w14:textId="05A74BA4" w:rsidR="002A6DA8" w:rsidRDefault="002A6DA8" w:rsidP="00B92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6DA8">
        <w:rPr>
          <w:rFonts w:ascii="Times New Roman" w:hAnsi="Times New Roman" w:cs="Times New Roman"/>
          <w:sz w:val="24"/>
          <w:szCs w:val="24"/>
        </w:rPr>
        <w:t>Титул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A6DA8">
        <w:rPr>
          <w:rFonts w:ascii="Times New Roman" w:hAnsi="Times New Roman" w:cs="Times New Roman"/>
          <w:sz w:val="24"/>
          <w:szCs w:val="24"/>
        </w:rPr>
        <w:t xml:space="preserve"> «Техническое перевооружение объектов Бодайбинского энергетического кольца в части установки/модернизации/замены устройств ПА, связи и телемеханики (для</w:t>
      </w:r>
      <w:r w:rsidR="00B929FB">
        <w:rPr>
          <w:rFonts w:ascii="Times New Roman" w:hAnsi="Times New Roman" w:cs="Times New Roman"/>
          <w:sz w:val="24"/>
          <w:szCs w:val="24"/>
        </w:rPr>
        <w:t xml:space="preserve"> </w:t>
      </w:r>
      <w:r w:rsidRPr="002A6DA8">
        <w:rPr>
          <w:rFonts w:ascii="Times New Roman" w:hAnsi="Times New Roman" w:cs="Times New Roman"/>
          <w:sz w:val="24"/>
          <w:szCs w:val="24"/>
        </w:rPr>
        <w:t xml:space="preserve">обеспечения перспективных нагрузок второго этапа расширения пропускной способности Восточного полигона железных дорог ОАО «РЖД»). Этап 3-2-1.»   </w:t>
      </w:r>
    </w:p>
    <w:p w14:paraId="071A8BD9" w14:textId="2073C2B3" w:rsid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010FB7" w14:textId="1762578D" w:rsidR="002A6DA8" w:rsidRPr="00B929FB" w:rsidRDefault="002A6DA8" w:rsidP="002A6DA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29FB">
        <w:rPr>
          <w:rFonts w:ascii="Times New Roman" w:hAnsi="Times New Roman" w:cs="Times New Roman"/>
          <w:b/>
          <w:bCs/>
          <w:sz w:val="24"/>
          <w:szCs w:val="24"/>
        </w:rPr>
        <w:t>Перечень объектов:</w:t>
      </w:r>
    </w:p>
    <w:p w14:paraId="32C58A39" w14:textId="77777777" w:rsid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C1D069" w14:textId="18E6597B" w:rsidR="002A6DA8" w:rsidRP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A6DA8">
        <w:rPr>
          <w:rFonts w:ascii="Times New Roman" w:hAnsi="Times New Roman" w:cs="Times New Roman"/>
          <w:sz w:val="24"/>
          <w:szCs w:val="24"/>
        </w:rPr>
        <w:t xml:space="preserve">ПС 500 </w:t>
      </w:r>
      <w:proofErr w:type="spellStart"/>
      <w:r w:rsidRPr="002A6DA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A6DA8">
        <w:rPr>
          <w:rFonts w:ascii="Times New Roman" w:hAnsi="Times New Roman" w:cs="Times New Roman"/>
          <w:sz w:val="24"/>
          <w:szCs w:val="24"/>
        </w:rPr>
        <w:t xml:space="preserve"> Усть-Кут; </w:t>
      </w:r>
    </w:p>
    <w:p w14:paraId="5B651366" w14:textId="0D2C038A" w:rsidR="002A6DA8" w:rsidRP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A6DA8">
        <w:rPr>
          <w:rFonts w:ascii="Times New Roman" w:hAnsi="Times New Roman" w:cs="Times New Roman"/>
          <w:sz w:val="24"/>
          <w:szCs w:val="24"/>
        </w:rPr>
        <w:t xml:space="preserve">ПС 500 </w:t>
      </w:r>
      <w:proofErr w:type="spellStart"/>
      <w:r w:rsidRPr="002A6DA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A6D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DA8">
        <w:rPr>
          <w:rFonts w:ascii="Times New Roman" w:hAnsi="Times New Roman" w:cs="Times New Roman"/>
          <w:sz w:val="24"/>
          <w:szCs w:val="24"/>
        </w:rPr>
        <w:t>Нижнеангарская</w:t>
      </w:r>
      <w:proofErr w:type="spellEnd"/>
      <w:r w:rsidRPr="002A6DA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FA6264A" w14:textId="5220A961" w:rsidR="002A6DA8" w:rsidRP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A6DA8">
        <w:rPr>
          <w:rFonts w:ascii="Times New Roman" w:hAnsi="Times New Roman" w:cs="Times New Roman"/>
          <w:sz w:val="24"/>
          <w:szCs w:val="24"/>
        </w:rPr>
        <w:t xml:space="preserve">ПС 500 </w:t>
      </w:r>
      <w:proofErr w:type="spellStart"/>
      <w:r w:rsidRPr="002A6DA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A6D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DA8">
        <w:rPr>
          <w:rFonts w:ascii="Times New Roman" w:hAnsi="Times New Roman" w:cs="Times New Roman"/>
          <w:sz w:val="24"/>
          <w:szCs w:val="24"/>
        </w:rPr>
        <w:t>Таксимо</w:t>
      </w:r>
      <w:proofErr w:type="spellEnd"/>
      <w:r w:rsidRPr="002A6DA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F38CC20" w14:textId="77777777" w:rsid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A6DA8">
        <w:rPr>
          <w:rFonts w:ascii="Times New Roman" w:hAnsi="Times New Roman" w:cs="Times New Roman"/>
          <w:sz w:val="24"/>
          <w:szCs w:val="24"/>
        </w:rPr>
        <w:t xml:space="preserve">ПС 220 </w:t>
      </w:r>
      <w:proofErr w:type="spellStart"/>
      <w:r w:rsidRPr="002A6DA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A6DA8">
        <w:rPr>
          <w:rFonts w:ascii="Times New Roman" w:hAnsi="Times New Roman" w:cs="Times New Roman"/>
          <w:sz w:val="24"/>
          <w:szCs w:val="24"/>
        </w:rPr>
        <w:t xml:space="preserve"> Сухой лог;</w:t>
      </w:r>
    </w:p>
    <w:p w14:paraId="3417D6DA" w14:textId="018E46E3" w:rsidR="002A6DA8" w:rsidRP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A6DA8">
        <w:rPr>
          <w:rFonts w:ascii="Times New Roman" w:hAnsi="Times New Roman" w:cs="Times New Roman"/>
          <w:sz w:val="24"/>
          <w:szCs w:val="24"/>
        </w:rPr>
        <w:t xml:space="preserve">ПС 220 </w:t>
      </w:r>
      <w:proofErr w:type="spellStart"/>
      <w:r w:rsidRPr="002A6DA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A6DA8">
        <w:rPr>
          <w:rFonts w:ascii="Times New Roman" w:hAnsi="Times New Roman" w:cs="Times New Roman"/>
          <w:sz w:val="24"/>
          <w:szCs w:val="24"/>
        </w:rPr>
        <w:t xml:space="preserve"> Пеледуй: </w:t>
      </w:r>
    </w:p>
    <w:p w14:paraId="119A273D" w14:textId="6731FAA9" w:rsidR="002A6DA8" w:rsidRP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A6DA8">
        <w:rPr>
          <w:rFonts w:ascii="Times New Roman" w:hAnsi="Times New Roman" w:cs="Times New Roman"/>
          <w:sz w:val="24"/>
          <w:szCs w:val="24"/>
        </w:rPr>
        <w:t xml:space="preserve">ПС 220 </w:t>
      </w:r>
      <w:proofErr w:type="spellStart"/>
      <w:r w:rsidRPr="002A6DA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A6DA8">
        <w:rPr>
          <w:rFonts w:ascii="Times New Roman" w:hAnsi="Times New Roman" w:cs="Times New Roman"/>
          <w:sz w:val="24"/>
          <w:szCs w:val="24"/>
        </w:rPr>
        <w:t xml:space="preserve"> НПС-6; </w:t>
      </w:r>
    </w:p>
    <w:p w14:paraId="61E011EB" w14:textId="1848863E" w:rsidR="002A6DA8" w:rsidRP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2A6DA8">
        <w:rPr>
          <w:rFonts w:ascii="Times New Roman" w:hAnsi="Times New Roman" w:cs="Times New Roman"/>
          <w:sz w:val="24"/>
          <w:szCs w:val="24"/>
        </w:rPr>
        <w:t xml:space="preserve">ПС 220 </w:t>
      </w:r>
      <w:proofErr w:type="spellStart"/>
      <w:r w:rsidRPr="002A6DA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A6DA8">
        <w:rPr>
          <w:rFonts w:ascii="Times New Roman" w:hAnsi="Times New Roman" w:cs="Times New Roman"/>
          <w:sz w:val="24"/>
          <w:szCs w:val="24"/>
        </w:rPr>
        <w:t xml:space="preserve"> НПС-7; </w:t>
      </w:r>
    </w:p>
    <w:p w14:paraId="592C29CF" w14:textId="787269ED" w:rsid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2A6DA8">
        <w:rPr>
          <w:rFonts w:ascii="Times New Roman" w:hAnsi="Times New Roman" w:cs="Times New Roman"/>
          <w:sz w:val="24"/>
          <w:szCs w:val="24"/>
        </w:rPr>
        <w:t xml:space="preserve">ПС 220 </w:t>
      </w:r>
      <w:proofErr w:type="spellStart"/>
      <w:r w:rsidRPr="002A6DA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2A6DA8">
        <w:rPr>
          <w:rFonts w:ascii="Times New Roman" w:hAnsi="Times New Roman" w:cs="Times New Roman"/>
          <w:sz w:val="24"/>
          <w:szCs w:val="24"/>
        </w:rPr>
        <w:t xml:space="preserve"> НПС-9.</w:t>
      </w:r>
    </w:p>
    <w:p w14:paraId="5856A507" w14:textId="0F05E82B" w:rsid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A87F4D" w14:textId="0B621CF6" w:rsidR="002A6DA8" w:rsidRPr="00B929FB" w:rsidRDefault="00B929FB" w:rsidP="002A6DA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29FB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="002A6DA8" w:rsidRPr="00B929FB">
        <w:rPr>
          <w:rFonts w:ascii="Times New Roman" w:hAnsi="Times New Roman" w:cs="Times New Roman"/>
          <w:b/>
          <w:bCs/>
          <w:sz w:val="24"/>
          <w:szCs w:val="24"/>
        </w:rPr>
        <w:t>Работ</w:t>
      </w:r>
      <w:r w:rsidRPr="00B929F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642094C" w14:textId="77777777" w:rsidR="002A6DA8" w:rsidRP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DA8">
        <w:rPr>
          <w:rFonts w:ascii="Times New Roman" w:hAnsi="Times New Roman" w:cs="Times New Roman"/>
          <w:sz w:val="24"/>
          <w:szCs w:val="24"/>
        </w:rPr>
        <w:t xml:space="preserve">Итоговая оценка электромагнитной обстановки на объектах БЭК в рамках данного титула. </w:t>
      </w:r>
    </w:p>
    <w:p w14:paraId="50ABDF82" w14:textId="7D12EAC3" w:rsid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>Разработка технического отчета с результатами измерений и рекомендациями по устранению выявленных дефектов (в случае выявления).</w:t>
      </w:r>
    </w:p>
    <w:p w14:paraId="3621DC30" w14:textId="5300F883" w:rsidR="002A6DA8" w:rsidRP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 xml:space="preserve">Проверка качества заземляющего устройства. Производится измерение параметров заземления всех электроаппаратов и конструкций, к которым осуществляется подключение вторичных цепей от устанавливаемой аппаратуры. </w:t>
      </w:r>
    </w:p>
    <w:p w14:paraId="4C08FD92" w14:textId="709E9DDE" w:rsidR="002A6DA8" w:rsidRP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 xml:space="preserve">Проверка соответствия фактического расположения элементов заземляющего устройства проектной схеме заземляющего устройства (трассировка заземляющего устройства). </w:t>
      </w:r>
    </w:p>
    <w:p w14:paraId="0FF4A59B" w14:textId="1AE32373" w:rsidR="002A6DA8" w:rsidRP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 xml:space="preserve">Проведение имитационных испытаний. Моделируется различные режимы КЗ, как с подпиткой от собственных трансформаторов, так и от системы. </w:t>
      </w:r>
    </w:p>
    <w:p w14:paraId="3781DD70" w14:textId="25AB8A80" w:rsidR="002A6DA8" w:rsidRP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 xml:space="preserve">Осмотр трасс кабелей и кабельной канализации. </w:t>
      </w:r>
    </w:p>
    <w:p w14:paraId="0C18D906" w14:textId="588ECB4C" w:rsidR="002A6DA8" w:rsidRP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 xml:space="preserve">Проверка заземления экранов кабелей, подключаемых к устанавливаемой аппаратуре. </w:t>
      </w:r>
    </w:p>
    <w:p w14:paraId="304A6BA9" w14:textId="5DA15257" w:rsidR="002A6DA8" w:rsidRP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 xml:space="preserve">Проверка заземления панелей с МП аппаратурой, установленной на объекте (не проводится для терминалов, интегрированных с силовым оборудованием). 7. Проверка выполнения рекомендаций, касающихся ЭМС, по устройству заземления в помещениях, содержащих МП аппаратуру, а также соблюдения требований НТД. 8. Измерение фактических уровней постоянно действующих магнитных полей в помещениях, содержащих МП аппаратуру, в нормальном режиме работы подстанции. </w:t>
      </w:r>
    </w:p>
    <w:p w14:paraId="3210F9E1" w14:textId="531C39AB" w:rsidR="002A6DA8" w:rsidRP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 xml:space="preserve">Измерение фактических уровней магнитных полей, создаваемых радиосредствами, в помещениях, содержащих МП аппаратуру. </w:t>
      </w:r>
    </w:p>
    <w:p w14:paraId="504EEB27" w14:textId="79AE6D5B" w:rsidR="002A6DA8" w:rsidRP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 xml:space="preserve">Измерение электростатических потенциалов в помещениях, содержащих МП аппаратуру. </w:t>
      </w:r>
    </w:p>
    <w:p w14:paraId="7EA01CC4" w14:textId="050F1F8A" w:rsidR="002A6DA8" w:rsidRP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 xml:space="preserve">Мониторинг помех в цепях, подключаемых к МП аппаратуре. Проводится в нормальном режиме без вывода аппаратуры из рабочего режима (проводится только в случае возможности подключения измерительной аппаратуры ко вторичным цепям, а также в момент нахождения специалистов на объекте). 12. Оценка импульсных помех при коммутационных операциях в высоковольтных сетях (проводится в случае, если переключения осуществляются в момент нахождения бригады исполнителей на объекте). </w:t>
      </w:r>
    </w:p>
    <w:p w14:paraId="5F7C9718" w14:textId="411AFD22" w:rsidR="002A6DA8" w:rsidRP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 xml:space="preserve">Оценка качества питания МП аппаратуры переменным и постоянным током. </w:t>
      </w:r>
    </w:p>
    <w:p w14:paraId="49BD525A" w14:textId="675FC5EA" w:rsidR="002A6DA8" w:rsidRP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 xml:space="preserve">Анализ полученных результатов. Выявление факторов, представляющих опасность для функционирования МП аппаратуры, а также дефектов заземляющего устройства, противоречащих требованиям действующей НТД. </w:t>
      </w:r>
    </w:p>
    <w:p w14:paraId="7F0D3057" w14:textId="186DD0CE" w:rsidR="002A6DA8" w:rsidRP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 xml:space="preserve">Разработка, при необходимости, дополнительных мероприятий по обеспечению ЭМС МП аппаратуры, и согласование с Заказчиком. </w:t>
      </w:r>
    </w:p>
    <w:p w14:paraId="682C3DB8" w14:textId="49CD1EAD" w:rsidR="002A6DA8" w:rsidRDefault="00B929FB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DA8" w:rsidRPr="002A6DA8">
        <w:rPr>
          <w:rFonts w:ascii="Times New Roman" w:hAnsi="Times New Roman" w:cs="Times New Roman"/>
          <w:sz w:val="24"/>
          <w:szCs w:val="24"/>
        </w:rPr>
        <w:t>Подготовка технического отчета, содержащего протоколы измерений и заключение об обеспечении электромагнитной совместимости установленной аппаратуры.</w:t>
      </w:r>
    </w:p>
    <w:p w14:paraId="6D7D3067" w14:textId="76B6D20E" w:rsid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4C6097" w14:textId="59C52CA8" w:rsidR="002A6DA8" w:rsidRPr="00B929FB" w:rsidRDefault="002A6DA8" w:rsidP="002A6DA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29FB">
        <w:rPr>
          <w:rFonts w:ascii="Times New Roman" w:hAnsi="Times New Roman" w:cs="Times New Roman"/>
          <w:b/>
          <w:bCs/>
          <w:sz w:val="24"/>
          <w:szCs w:val="24"/>
        </w:rPr>
        <w:t>Требование к подрядной организации</w:t>
      </w:r>
      <w:r w:rsidR="00B929FB" w:rsidRPr="00B929F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2272BF" w14:textId="77777777" w:rsidR="002A6DA8" w:rsidRP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DA8">
        <w:rPr>
          <w:rFonts w:ascii="Times New Roman" w:hAnsi="Times New Roman" w:cs="Times New Roman"/>
          <w:sz w:val="24"/>
          <w:szCs w:val="24"/>
        </w:rPr>
        <w:t>- подтвержденный опыт выполнения указанных работ на объектах ПАО «</w:t>
      </w:r>
      <w:proofErr w:type="spellStart"/>
      <w:r w:rsidRPr="002A6DA8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2A6DA8">
        <w:rPr>
          <w:rFonts w:ascii="Times New Roman" w:hAnsi="Times New Roman" w:cs="Times New Roman"/>
          <w:sz w:val="24"/>
          <w:szCs w:val="24"/>
        </w:rPr>
        <w:t>»</w:t>
      </w:r>
    </w:p>
    <w:p w14:paraId="2498E6D3" w14:textId="4715E319" w:rsidR="002A6DA8" w:rsidRP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DA8">
        <w:rPr>
          <w:rFonts w:ascii="Times New Roman" w:hAnsi="Times New Roman" w:cs="Times New Roman"/>
          <w:sz w:val="24"/>
          <w:szCs w:val="24"/>
        </w:rPr>
        <w:t>- наличие в достаточном количестве, приборов проверки силового оборудования, мегомметров, мультиметров и прочего испытательного оборудования и средств измерения</w:t>
      </w:r>
      <w:r w:rsidR="00A03A01">
        <w:rPr>
          <w:rFonts w:ascii="Times New Roman" w:hAnsi="Times New Roman" w:cs="Times New Roman"/>
          <w:sz w:val="24"/>
          <w:szCs w:val="24"/>
        </w:rPr>
        <w:t>.</w:t>
      </w:r>
      <w:r w:rsidRPr="002A6D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DBF38A" w14:textId="45D7505E" w:rsidR="002A6DA8" w:rsidRP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DA8">
        <w:rPr>
          <w:rFonts w:ascii="Times New Roman" w:hAnsi="Times New Roman" w:cs="Times New Roman"/>
          <w:sz w:val="24"/>
          <w:szCs w:val="24"/>
        </w:rPr>
        <w:t xml:space="preserve">- наличие достаточного количества квалифицированного, обученного персонала с опытом </w:t>
      </w:r>
      <w:r w:rsidR="00A03A01">
        <w:rPr>
          <w:rFonts w:ascii="Times New Roman" w:hAnsi="Times New Roman" w:cs="Times New Roman"/>
          <w:sz w:val="24"/>
          <w:szCs w:val="24"/>
        </w:rPr>
        <w:t xml:space="preserve">выполнения данного вида </w:t>
      </w:r>
      <w:r w:rsidRPr="002A6DA8">
        <w:rPr>
          <w:rFonts w:ascii="Times New Roman" w:hAnsi="Times New Roman" w:cs="Times New Roman"/>
          <w:sz w:val="24"/>
          <w:szCs w:val="24"/>
        </w:rPr>
        <w:t>работ</w:t>
      </w:r>
      <w:r w:rsidR="00A03A01">
        <w:rPr>
          <w:rFonts w:ascii="Times New Roman" w:hAnsi="Times New Roman" w:cs="Times New Roman"/>
          <w:sz w:val="24"/>
          <w:szCs w:val="24"/>
        </w:rPr>
        <w:t>.</w:t>
      </w:r>
      <w:r w:rsidRPr="002A6D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AA22A" w14:textId="71476BC7" w:rsidR="002A6DA8" w:rsidRP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DA8">
        <w:rPr>
          <w:rFonts w:ascii="Times New Roman" w:hAnsi="Times New Roman" w:cs="Times New Roman"/>
          <w:sz w:val="24"/>
          <w:szCs w:val="24"/>
        </w:rPr>
        <w:t xml:space="preserve">- наличие у персонала всех необходимых удостоверений и сертификатов для выполнения </w:t>
      </w:r>
      <w:r>
        <w:rPr>
          <w:rFonts w:ascii="Times New Roman" w:hAnsi="Times New Roman" w:cs="Times New Roman"/>
          <w:sz w:val="24"/>
          <w:szCs w:val="24"/>
        </w:rPr>
        <w:t>данного вида работ.</w:t>
      </w:r>
      <w:r w:rsidRPr="002A6D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C0578" w14:textId="77777777" w:rsidR="002A6DA8" w:rsidRPr="002A6DA8" w:rsidRDefault="002A6DA8" w:rsidP="002A6D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B586B3" w14:textId="77777777" w:rsidR="00A03A01" w:rsidRPr="00B929FB" w:rsidRDefault="00A03A01" w:rsidP="00A03A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29FB">
        <w:rPr>
          <w:rFonts w:ascii="Times New Roman" w:hAnsi="Times New Roman" w:cs="Times New Roman"/>
          <w:b/>
          <w:bCs/>
          <w:sz w:val="24"/>
          <w:szCs w:val="24"/>
        </w:rPr>
        <w:t>Сроки выполнения работ:</w:t>
      </w:r>
    </w:p>
    <w:p w14:paraId="05FD4597" w14:textId="77777777" w:rsidR="00A03A01" w:rsidRPr="00A03A01" w:rsidRDefault="00A03A01" w:rsidP="00A03A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A01">
        <w:rPr>
          <w:rFonts w:ascii="Times New Roman" w:hAnsi="Times New Roman" w:cs="Times New Roman"/>
          <w:sz w:val="24"/>
          <w:szCs w:val="24"/>
        </w:rPr>
        <w:t>С 01.10.2026 по 15.11.2026г</w:t>
      </w:r>
    </w:p>
    <w:p w14:paraId="60636D0C" w14:textId="77777777" w:rsidR="00A03A01" w:rsidRPr="00A03A01" w:rsidRDefault="00A03A01" w:rsidP="00A03A0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A55FFD" w14:textId="3EAB78DA" w:rsidR="002A6DA8" w:rsidRPr="00B929FB" w:rsidRDefault="00A03A01" w:rsidP="00A03A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29FB">
        <w:rPr>
          <w:rFonts w:ascii="Times New Roman" w:hAnsi="Times New Roman" w:cs="Times New Roman"/>
          <w:b/>
          <w:bCs/>
          <w:sz w:val="24"/>
          <w:szCs w:val="24"/>
        </w:rPr>
        <w:t xml:space="preserve">Стоимость 2 </w:t>
      </w:r>
      <w:r w:rsidR="00B929FB">
        <w:rPr>
          <w:rFonts w:ascii="Times New Roman" w:hAnsi="Times New Roman" w:cs="Times New Roman"/>
          <w:b/>
          <w:bCs/>
          <w:sz w:val="24"/>
          <w:szCs w:val="24"/>
        </w:rPr>
        <w:t>60</w:t>
      </w:r>
      <w:r w:rsidRPr="00B929FB">
        <w:rPr>
          <w:rFonts w:ascii="Times New Roman" w:hAnsi="Times New Roman" w:cs="Times New Roman"/>
          <w:b/>
          <w:bCs/>
          <w:sz w:val="24"/>
          <w:szCs w:val="24"/>
        </w:rPr>
        <w:t>0 000,00 руб. без НДС</w:t>
      </w:r>
    </w:p>
    <w:sectPr w:rsidR="002A6DA8" w:rsidRPr="00B9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A8"/>
    <w:rsid w:val="00205CE9"/>
    <w:rsid w:val="002A6DA8"/>
    <w:rsid w:val="003907DE"/>
    <w:rsid w:val="00A03A01"/>
    <w:rsid w:val="00B90628"/>
    <w:rsid w:val="00B929FB"/>
    <w:rsid w:val="00C034C5"/>
    <w:rsid w:val="00D6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D314"/>
  <w15:chartTrackingRefBased/>
  <w15:docId w15:val="{D740C886-A59B-48CE-A93A-F3A0CD93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Куксанов Андрей Михайлович</dc:creator>
  <cp:keywords/>
  <dc:description/>
  <cp:lastModifiedBy>Прохоров Артем Александрович</cp:lastModifiedBy>
  <cp:revision>2</cp:revision>
  <dcterms:created xsi:type="dcterms:W3CDTF">2026-09-14T10:13:00Z</dcterms:created>
  <dcterms:modified xsi:type="dcterms:W3CDTF">2026-09-14T10:13:00Z</dcterms:modified>
</cp:coreProperties>
</file>